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78ACD18" w:rsidR="00F86A73" w:rsidRPr="001B24E9"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w:t>
      </w:r>
      <w:r w:rsidR="006423BC" w:rsidRPr="001A659D">
        <w:rPr>
          <w:rFonts w:ascii="Arial" w:hAnsi="Arial" w:cs="Arial"/>
          <w:b/>
          <w:sz w:val="24"/>
          <w:szCs w:val="24"/>
        </w:rPr>
        <w:t xml:space="preserve"> </w:t>
      </w:r>
      <w:r w:rsidR="00F86A73" w:rsidRPr="001A659D">
        <w:rPr>
          <w:rFonts w:ascii="Arial" w:hAnsi="Arial" w:cs="Arial"/>
          <w:b/>
          <w:sz w:val="24"/>
          <w:szCs w:val="24"/>
        </w:rPr>
        <w:t>#</w:t>
      </w:r>
      <w:r w:rsidR="00DB37C0">
        <w:rPr>
          <w:rFonts w:ascii="Arial" w:hAnsi="Arial" w:cs="Arial"/>
          <w:b/>
          <w:sz w:val="24"/>
          <w:szCs w:val="24"/>
        </w:rPr>
        <w:t>10</w:t>
      </w:r>
      <w:r w:rsidR="00181906">
        <w:rPr>
          <w:rFonts w:ascii="Arial" w:hAnsi="Arial" w:cs="Arial"/>
          <w:b/>
          <w:sz w:val="24"/>
          <w:szCs w:val="24"/>
        </w:rPr>
        <w:t>8</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24E9">
        <w:rPr>
          <w:rFonts w:ascii="Arial" w:eastAsiaTheme="minorEastAsia" w:hAnsi="Arial" w:cs="Arial" w:hint="eastAsia"/>
          <w:b/>
          <w:sz w:val="24"/>
          <w:szCs w:val="24"/>
          <w:lang w:eastAsia="zh-CN"/>
        </w:rPr>
        <w:t xml:space="preserve">       </w:t>
      </w:r>
      <w:r w:rsidR="007C12BE" w:rsidRPr="007C12BE">
        <w:rPr>
          <w:rFonts w:ascii="Arial" w:hAnsi="Arial" w:cs="Arial"/>
          <w:b/>
          <w:sz w:val="24"/>
          <w:szCs w:val="24"/>
        </w:rPr>
        <w:t>RP-251669</w:t>
      </w:r>
    </w:p>
    <w:p w14:paraId="74D3B354" w14:textId="68A80F6E" w:rsidR="00F86A73" w:rsidRPr="004B566C" w:rsidRDefault="00181906" w:rsidP="004B566C">
      <w:pPr>
        <w:tabs>
          <w:tab w:val="left" w:pos="567"/>
        </w:tabs>
        <w:rPr>
          <w:rFonts w:ascii="Arial" w:hAnsi="Arial" w:cs="Arial"/>
          <w:b/>
          <w:sz w:val="24"/>
        </w:rPr>
      </w:pPr>
      <w:r>
        <w:rPr>
          <w:rFonts w:ascii="Arial" w:hAnsi="Arial" w:cs="Arial"/>
          <w:b/>
          <w:sz w:val="24"/>
        </w:rPr>
        <w:t>Prague</w:t>
      </w:r>
      <w:r w:rsidR="009840CD">
        <w:rPr>
          <w:rFonts w:ascii="Arial" w:hAnsi="Arial" w:cs="Arial"/>
          <w:b/>
          <w:sz w:val="24"/>
        </w:rPr>
        <w:t xml:space="preserve">, </w:t>
      </w:r>
      <w:r>
        <w:rPr>
          <w:rFonts w:ascii="Arial" w:hAnsi="Arial" w:cs="Arial"/>
          <w:b/>
          <w:sz w:val="24"/>
        </w:rPr>
        <w:t>Czech</w:t>
      </w:r>
      <w:r w:rsidR="006423BC">
        <w:rPr>
          <w:rFonts w:ascii="Arial" w:hAnsi="Arial" w:cs="Arial"/>
          <w:b/>
          <w:sz w:val="24"/>
        </w:rPr>
        <w:t xml:space="preserve"> </w:t>
      </w:r>
      <w:r w:rsidR="006423BC" w:rsidRPr="006423BC">
        <w:rPr>
          <w:rFonts w:ascii="Arial" w:hAnsi="Arial" w:cs="Arial"/>
          <w:b/>
          <w:sz w:val="24"/>
        </w:rPr>
        <w:t>Republic</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E15BC8">
        <w:rPr>
          <w:rFonts w:ascii="Arial" w:hAnsi="Arial" w:cs="Arial"/>
          <w:b/>
          <w:sz w:val="24"/>
        </w:rPr>
        <w:t xml:space="preserve">9 </w:t>
      </w:r>
      <w:r>
        <w:rPr>
          <w:rFonts w:ascii="Arial" w:hAnsi="Arial" w:cs="Arial"/>
          <w:b/>
          <w:sz w:val="24"/>
        </w:rPr>
        <w:t xml:space="preserve">– </w:t>
      </w:r>
      <w:r w:rsidR="00E15BC8">
        <w:rPr>
          <w:rFonts w:ascii="Arial" w:hAnsi="Arial" w:cs="Arial"/>
          <w:b/>
          <w:sz w:val="24"/>
        </w:rPr>
        <w:t>13</w:t>
      </w:r>
      <w:r>
        <w:rPr>
          <w:rFonts w:ascii="Arial" w:hAnsi="Arial" w:cs="Arial"/>
          <w:b/>
          <w:sz w:val="24"/>
        </w:rPr>
        <w:t>,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241DCE" w:rsidR="00D45B2F" w:rsidRPr="003B19E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B26505">
        <w:rPr>
          <w:rFonts w:ascii="Arial" w:hAnsi="Arial" w:cs="Arial"/>
        </w:rPr>
        <w:tab/>
      </w:r>
      <w:r w:rsidR="00A53283" w:rsidRPr="002C4C0C">
        <w:rPr>
          <w:rFonts w:ascii="Arial" w:eastAsiaTheme="minorEastAsia" w:hAnsi="Arial" w:cs="Arial"/>
          <w:lang w:eastAsia="zh-CN"/>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6302B23" w:rsidR="00593315" w:rsidRPr="008836AC" w:rsidRDefault="00D37296" w:rsidP="001A248F">
            <w:pPr>
              <w:tabs>
                <w:tab w:val="left" w:pos="567"/>
              </w:tabs>
              <w:spacing w:after="0"/>
              <w:rPr>
                <w:rFonts w:ascii="Arial" w:hAnsi="Arial" w:cs="Arial"/>
              </w:rPr>
            </w:pPr>
            <w:r w:rsidRPr="00D37296">
              <w:rPr>
                <w:rFonts w:ascii="Arial" w:hAnsi="Arial" w:cs="Arial"/>
              </w:rPr>
              <w:t>NR channel BW less than 5MHz for FR1 Phase 2</w:t>
            </w:r>
          </w:p>
        </w:tc>
      </w:tr>
      <w:tr w:rsidR="008500D0" w:rsidRPr="008500D0" w14:paraId="3B7BA5CF" w14:textId="77777777" w:rsidTr="00871653">
        <w:tc>
          <w:tcPr>
            <w:tcW w:w="2436" w:type="dxa"/>
            <w:shd w:val="clear" w:color="auto" w:fill="auto"/>
          </w:tcPr>
          <w:p w14:paraId="17DAA025" w14:textId="77777777" w:rsidR="00871653" w:rsidRPr="008500D0" w:rsidRDefault="00871653" w:rsidP="001A248F">
            <w:pPr>
              <w:tabs>
                <w:tab w:val="left" w:pos="567"/>
              </w:tabs>
              <w:spacing w:after="0"/>
              <w:rPr>
                <w:rFonts w:ascii="Arial" w:hAnsi="Arial" w:cs="Arial"/>
                <w:bCs/>
              </w:rPr>
            </w:pPr>
            <w:r w:rsidRPr="008500D0">
              <w:rPr>
                <w:rFonts w:ascii="Arial" w:hAnsi="Arial" w:cs="Arial"/>
                <w:bCs/>
              </w:rPr>
              <w:t>included in this status report</w:t>
            </w:r>
          </w:p>
        </w:tc>
        <w:tc>
          <w:tcPr>
            <w:tcW w:w="1846" w:type="dxa"/>
          </w:tcPr>
          <w:p w14:paraId="393E586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Study Item:</w:t>
            </w:r>
            <w:r w:rsidRPr="008500D0">
              <w:rPr>
                <w:rFonts w:ascii="Arial" w:hAnsi="Arial" w:cs="Arial" w:hint="eastAsia"/>
                <w:lang w:eastAsia="ja-JP"/>
              </w:rPr>
              <w:t xml:space="preserve"> </w:t>
            </w:r>
          </w:p>
          <w:p w14:paraId="27D21A4C" w14:textId="74064182" w:rsidR="00871653" w:rsidRPr="008500D0" w:rsidRDefault="00871653" w:rsidP="001A248F">
            <w:pPr>
              <w:tabs>
                <w:tab w:val="left" w:pos="567"/>
              </w:tabs>
              <w:spacing w:after="0"/>
              <w:rPr>
                <w:rFonts w:ascii="Arial" w:hAnsi="Arial" w:cs="Arial"/>
              </w:rPr>
            </w:pPr>
            <w:r w:rsidRPr="008500D0">
              <w:rPr>
                <w:rFonts w:ascii="Arial" w:hAnsi="Arial" w:cs="Arial"/>
                <w:lang w:eastAsia="ja-JP"/>
              </w:rPr>
              <w:t>No</w:t>
            </w:r>
          </w:p>
        </w:tc>
        <w:tc>
          <w:tcPr>
            <w:tcW w:w="1842" w:type="dxa"/>
          </w:tcPr>
          <w:p w14:paraId="424795E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Core part:</w:t>
            </w:r>
            <w:r w:rsidRPr="008500D0">
              <w:rPr>
                <w:rFonts w:ascii="Arial" w:hAnsi="Arial" w:cs="Arial"/>
                <w:lang w:eastAsia="ja-JP"/>
              </w:rPr>
              <w:t xml:space="preserve"> </w:t>
            </w:r>
          </w:p>
          <w:p w14:paraId="4F4E6C8C" w14:textId="1264ED4B" w:rsidR="00871653" w:rsidRPr="008500D0" w:rsidRDefault="00BC1C0E"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8500D0" w:rsidRDefault="00871653" w:rsidP="001A248F">
            <w:pPr>
              <w:tabs>
                <w:tab w:val="left" w:pos="567"/>
              </w:tabs>
              <w:spacing w:after="0"/>
              <w:rPr>
                <w:rFonts w:ascii="Arial" w:hAnsi="Arial" w:cs="Arial"/>
              </w:rPr>
            </w:pPr>
            <w:r w:rsidRPr="008500D0">
              <w:rPr>
                <w:rFonts w:ascii="Arial" w:hAnsi="Arial" w:cs="Arial"/>
              </w:rPr>
              <w:t>Performance part:</w:t>
            </w:r>
          </w:p>
          <w:p w14:paraId="3DC7ABB4" w14:textId="627E5033" w:rsidR="00871653" w:rsidRPr="008500D0" w:rsidRDefault="00181906"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8500D0" w:rsidRDefault="00871653" w:rsidP="001A248F">
            <w:pPr>
              <w:tabs>
                <w:tab w:val="left" w:pos="567"/>
              </w:tabs>
              <w:spacing w:after="0"/>
              <w:rPr>
                <w:rFonts w:ascii="Arial" w:hAnsi="Arial" w:cs="Arial"/>
              </w:rPr>
            </w:pPr>
            <w:r w:rsidRPr="008500D0">
              <w:rPr>
                <w:rFonts w:ascii="Arial" w:hAnsi="Arial" w:cs="Arial"/>
              </w:rPr>
              <w:t>Testing part:</w:t>
            </w:r>
          </w:p>
          <w:p w14:paraId="6184B75F" w14:textId="45AA17C7" w:rsidR="00871653" w:rsidRPr="008500D0" w:rsidRDefault="00871653" w:rsidP="0036248C">
            <w:pPr>
              <w:tabs>
                <w:tab w:val="left" w:pos="567"/>
              </w:tabs>
              <w:spacing w:after="0"/>
              <w:rPr>
                <w:rFonts w:ascii="Arial" w:hAnsi="Arial" w:cs="Arial"/>
                <w:lang w:eastAsia="ja-JP"/>
              </w:rPr>
            </w:pPr>
            <w:r w:rsidRPr="008500D0">
              <w:rPr>
                <w:rFonts w:ascii="Arial" w:hAnsi="Arial" w:cs="Arial" w:hint="eastAsia"/>
                <w:lang w:eastAsia="ja-JP"/>
              </w:rPr>
              <w:t>No</w:t>
            </w:r>
          </w:p>
        </w:tc>
      </w:tr>
      <w:tr w:rsidR="008500D0" w:rsidRPr="008500D0" w14:paraId="12B4E9B7" w14:textId="77777777" w:rsidTr="00871653">
        <w:tc>
          <w:tcPr>
            <w:tcW w:w="2436" w:type="dxa"/>
          </w:tcPr>
          <w:p w14:paraId="1194B810" w14:textId="77777777" w:rsidR="0036248C" w:rsidRPr="008500D0" w:rsidRDefault="0036248C" w:rsidP="001A248F">
            <w:pPr>
              <w:tabs>
                <w:tab w:val="left" w:pos="567"/>
              </w:tabs>
              <w:spacing w:after="0"/>
              <w:rPr>
                <w:rFonts w:ascii="Arial" w:hAnsi="Arial" w:cs="Arial"/>
                <w:b/>
              </w:rPr>
            </w:pPr>
            <w:r w:rsidRPr="008500D0">
              <w:rPr>
                <w:rFonts w:ascii="Arial" w:hAnsi="Arial" w:cs="Arial"/>
                <w:b/>
              </w:rPr>
              <w:t>Acronym</w:t>
            </w:r>
          </w:p>
        </w:tc>
        <w:tc>
          <w:tcPr>
            <w:tcW w:w="7650" w:type="dxa"/>
            <w:gridSpan w:val="5"/>
          </w:tcPr>
          <w:p w14:paraId="11660AB1" w14:textId="20976029" w:rsidR="0036248C" w:rsidRPr="008500D0" w:rsidRDefault="00673844" w:rsidP="008836AC">
            <w:pPr>
              <w:tabs>
                <w:tab w:val="left" w:pos="567"/>
              </w:tabs>
              <w:spacing w:after="0"/>
              <w:rPr>
                <w:rFonts w:ascii="Arial" w:hAnsi="Arial" w:cs="Arial"/>
              </w:rPr>
            </w:pPr>
            <w:r w:rsidRPr="008500D0">
              <w:rPr>
                <w:rFonts w:ascii="Arial" w:hAnsi="Arial" w:cs="Arial"/>
              </w:rPr>
              <w:t>NR_FR1_lessthan_5MHz_BW_Ph2</w:t>
            </w:r>
          </w:p>
        </w:tc>
      </w:tr>
      <w:tr w:rsidR="008500D0" w:rsidRPr="008500D0" w14:paraId="5DE04433" w14:textId="77777777" w:rsidTr="00871653">
        <w:tc>
          <w:tcPr>
            <w:tcW w:w="2436" w:type="dxa"/>
          </w:tcPr>
          <w:p w14:paraId="4176DAE9" w14:textId="77777777" w:rsidR="0036248C" w:rsidRPr="008500D0" w:rsidRDefault="0036248C" w:rsidP="001A248F">
            <w:pPr>
              <w:tabs>
                <w:tab w:val="left" w:pos="567"/>
              </w:tabs>
              <w:spacing w:after="0"/>
              <w:rPr>
                <w:rFonts w:ascii="Arial" w:hAnsi="Arial" w:cs="Arial"/>
                <w:b/>
              </w:rPr>
            </w:pPr>
            <w:r w:rsidRPr="008500D0">
              <w:rPr>
                <w:rFonts w:ascii="Arial" w:hAnsi="Arial" w:cs="Arial"/>
                <w:b/>
              </w:rPr>
              <w:t>Unique ID</w:t>
            </w:r>
          </w:p>
        </w:tc>
        <w:tc>
          <w:tcPr>
            <w:tcW w:w="7650" w:type="dxa"/>
            <w:gridSpan w:val="5"/>
          </w:tcPr>
          <w:p w14:paraId="07B8F6C9" w14:textId="4A7E3728" w:rsidR="0036248C"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1030081</w:t>
            </w:r>
          </w:p>
        </w:tc>
      </w:tr>
      <w:tr w:rsidR="008500D0" w:rsidRPr="008500D0" w14:paraId="2184CB69" w14:textId="77777777" w:rsidTr="00871653">
        <w:tc>
          <w:tcPr>
            <w:tcW w:w="2436" w:type="dxa"/>
          </w:tcPr>
          <w:p w14:paraId="7FA547CB" w14:textId="77777777" w:rsidR="00B6300F" w:rsidRPr="008500D0" w:rsidRDefault="00B6300F" w:rsidP="001A248F">
            <w:pPr>
              <w:tabs>
                <w:tab w:val="left" w:pos="567"/>
              </w:tabs>
              <w:spacing w:after="0"/>
              <w:rPr>
                <w:rFonts w:ascii="Arial" w:hAnsi="Arial" w:cs="Arial"/>
                <w:b/>
              </w:rPr>
            </w:pPr>
            <w:r w:rsidRPr="008500D0">
              <w:rPr>
                <w:rFonts w:ascii="Arial" w:hAnsi="Arial" w:cs="Arial"/>
                <w:b/>
              </w:rPr>
              <w:t xml:space="preserve">TSG </w:t>
            </w:r>
            <w:proofErr w:type="spellStart"/>
            <w:r w:rsidRPr="008500D0">
              <w:rPr>
                <w:rFonts w:ascii="Arial" w:hAnsi="Arial" w:cs="Arial"/>
                <w:b/>
              </w:rPr>
              <w:t>Tdoc</w:t>
            </w:r>
            <w:proofErr w:type="spellEnd"/>
            <w:r w:rsidRPr="008500D0">
              <w:rPr>
                <w:rFonts w:ascii="Arial" w:hAnsi="Arial" w:cs="Arial"/>
                <w:b/>
              </w:rPr>
              <w:t xml:space="preserve"> of latest approved WI/SI description </w:t>
            </w:r>
            <w:r w:rsidR="00EE4CC9" w:rsidRPr="008500D0">
              <w:rPr>
                <w:rFonts w:ascii="Arial" w:hAnsi="Arial" w:cs="Arial"/>
                <w:b/>
              </w:rPr>
              <w:t>(if any)</w:t>
            </w:r>
          </w:p>
        </w:tc>
        <w:tc>
          <w:tcPr>
            <w:tcW w:w="7650" w:type="dxa"/>
            <w:gridSpan w:val="5"/>
          </w:tcPr>
          <w:p w14:paraId="02C02CD6" w14:textId="042170F1" w:rsidR="00B6300F" w:rsidRPr="008500D0" w:rsidRDefault="00DA6B6E" w:rsidP="008836AC">
            <w:pPr>
              <w:tabs>
                <w:tab w:val="left" w:pos="567"/>
              </w:tabs>
              <w:spacing w:after="0"/>
              <w:rPr>
                <w:rFonts w:ascii="Arial" w:hAnsi="Arial" w:cs="Arial"/>
                <w:lang w:eastAsia="ja-JP"/>
              </w:rPr>
            </w:pPr>
            <w:r w:rsidRPr="00DA6B6E">
              <w:rPr>
                <w:rFonts w:ascii="Arial" w:hAnsi="Arial" w:cs="Arial"/>
                <w:lang w:eastAsia="ja-JP"/>
              </w:rPr>
              <w:t>RP</w:t>
            </w:r>
            <w:r>
              <w:rPr>
                <w:rFonts w:ascii="Cambria Math" w:hAnsi="Cambria Math" w:cs="Cambria Math"/>
                <w:lang w:eastAsia="ja-JP"/>
              </w:rPr>
              <w:t>-</w:t>
            </w:r>
            <w:r w:rsidRPr="00DA6B6E">
              <w:rPr>
                <w:rFonts w:ascii="Arial" w:hAnsi="Arial" w:cs="Arial"/>
                <w:lang w:eastAsia="ja-JP"/>
              </w:rPr>
              <w:t>2</w:t>
            </w:r>
            <w:r w:rsidR="00181906">
              <w:rPr>
                <w:rFonts w:ascii="Arial" w:hAnsi="Arial" w:cs="Arial"/>
                <w:lang w:eastAsia="ja-JP"/>
              </w:rPr>
              <w:t>50781</w:t>
            </w:r>
          </w:p>
        </w:tc>
      </w:tr>
      <w:tr w:rsidR="008500D0" w:rsidRPr="008500D0" w14:paraId="0BE4E3F0" w14:textId="77777777" w:rsidTr="00871653">
        <w:tc>
          <w:tcPr>
            <w:tcW w:w="2436" w:type="dxa"/>
          </w:tcPr>
          <w:p w14:paraId="7E7C416D" w14:textId="77777777" w:rsidR="00887422" w:rsidRPr="008500D0" w:rsidRDefault="00871653" w:rsidP="001A248F">
            <w:pPr>
              <w:tabs>
                <w:tab w:val="left" w:pos="567"/>
              </w:tabs>
              <w:spacing w:after="0"/>
              <w:rPr>
                <w:rFonts w:ascii="Arial" w:hAnsi="Arial" w:cs="Arial"/>
                <w:b/>
              </w:rPr>
            </w:pPr>
            <w:r w:rsidRPr="008500D0">
              <w:rPr>
                <w:rFonts w:ascii="Arial" w:hAnsi="Arial" w:cs="Arial"/>
                <w:b/>
              </w:rPr>
              <w:t>Target Completion Date</w:t>
            </w:r>
          </w:p>
          <w:p w14:paraId="7FE6F1F9" w14:textId="77777777" w:rsidR="00871653" w:rsidRPr="008500D0" w:rsidRDefault="00887422" w:rsidP="001A248F">
            <w:pPr>
              <w:tabs>
                <w:tab w:val="left" w:pos="567"/>
              </w:tabs>
              <w:spacing w:after="0"/>
              <w:rPr>
                <w:rFonts w:ascii="Arial" w:hAnsi="Arial" w:cs="Arial"/>
                <w:b/>
              </w:rPr>
            </w:pPr>
            <w:r w:rsidRPr="008500D0">
              <w:rPr>
                <w:rFonts w:ascii="Arial" w:hAnsi="Arial" w:cs="Arial"/>
                <w:b/>
              </w:rPr>
              <w:t>(indicate if changed)</w:t>
            </w:r>
          </w:p>
        </w:tc>
        <w:tc>
          <w:tcPr>
            <w:tcW w:w="1846" w:type="dxa"/>
          </w:tcPr>
          <w:p w14:paraId="59DDD591"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2E56FC1C" w14:textId="48E3BB69" w:rsidR="00871653"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tcPr>
          <w:p w14:paraId="1164ED6D" w14:textId="77777777" w:rsidR="00871653" w:rsidRPr="007E7839" w:rsidRDefault="00871653" w:rsidP="008836AC">
            <w:pPr>
              <w:tabs>
                <w:tab w:val="left" w:pos="567"/>
              </w:tabs>
              <w:spacing w:after="0"/>
              <w:rPr>
                <w:rFonts w:ascii="Arial" w:hAnsi="Arial" w:cs="Arial"/>
                <w:lang w:eastAsia="ja-JP"/>
              </w:rPr>
            </w:pPr>
            <w:r w:rsidRPr="007E7839">
              <w:rPr>
                <w:rFonts w:ascii="Arial" w:hAnsi="Arial" w:cs="Arial"/>
                <w:lang w:eastAsia="ja-JP"/>
              </w:rPr>
              <w:t xml:space="preserve">Core part: </w:t>
            </w:r>
          </w:p>
          <w:p w14:paraId="5A128F3E" w14:textId="3458B8D7" w:rsidR="00C707B8" w:rsidRPr="007E7839" w:rsidRDefault="002A1917" w:rsidP="008836AC">
            <w:pPr>
              <w:tabs>
                <w:tab w:val="left" w:pos="567"/>
              </w:tabs>
              <w:spacing w:after="0"/>
              <w:rPr>
                <w:rFonts w:ascii="Arial" w:hAnsi="Arial" w:cs="Arial"/>
                <w:lang w:eastAsia="ja-JP"/>
              </w:rPr>
            </w:pPr>
            <w:r w:rsidRPr="007E7839">
              <w:rPr>
                <w:rFonts w:ascii="Arial" w:hAnsi="Arial" w:cs="Arial"/>
                <w:color w:val="00B050"/>
                <w:lang w:eastAsia="ja-JP"/>
              </w:rPr>
              <w:t>March</w:t>
            </w:r>
            <w:r w:rsidR="00C707B8" w:rsidRPr="007E7839">
              <w:rPr>
                <w:rFonts w:ascii="Arial" w:hAnsi="Arial" w:cs="Arial"/>
                <w:color w:val="00B050"/>
                <w:lang w:eastAsia="ja-JP"/>
              </w:rPr>
              <w:t>/202</w:t>
            </w:r>
            <w:r w:rsidRPr="007E7839">
              <w:rPr>
                <w:rFonts w:ascii="Arial" w:hAnsi="Arial" w:cs="Arial"/>
                <w:color w:val="00B050"/>
                <w:lang w:eastAsia="ja-JP"/>
              </w:rPr>
              <w:t>5</w:t>
            </w:r>
          </w:p>
        </w:tc>
        <w:tc>
          <w:tcPr>
            <w:tcW w:w="2268" w:type="dxa"/>
          </w:tcPr>
          <w:p w14:paraId="6F31DE98" w14:textId="77777777" w:rsidR="00C707B8" w:rsidRPr="008500D0" w:rsidRDefault="00871653" w:rsidP="00207DC4">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150E2BE5" w14:textId="017E8E9D" w:rsidR="00871653" w:rsidRPr="008500D0" w:rsidRDefault="00C707B8" w:rsidP="00207DC4">
            <w:pPr>
              <w:tabs>
                <w:tab w:val="left" w:pos="567"/>
              </w:tabs>
              <w:spacing w:after="0"/>
              <w:rPr>
                <w:rFonts w:ascii="Arial" w:hAnsi="Arial" w:cs="Arial"/>
                <w:lang w:eastAsia="ja-JP"/>
              </w:rPr>
            </w:pPr>
            <w:r w:rsidRPr="00CE55AD">
              <w:rPr>
                <w:rFonts w:ascii="Arial" w:hAnsi="Arial" w:cs="Arial"/>
                <w:color w:val="00B050"/>
                <w:lang w:eastAsia="ja-JP"/>
              </w:rPr>
              <w:t>June/2025</w:t>
            </w:r>
          </w:p>
        </w:tc>
        <w:tc>
          <w:tcPr>
            <w:tcW w:w="1694" w:type="dxa"/>
            <w:gridSpan w:val="2"/>
          </w:tcPr>
          <w:p w14:paraId="192880E8"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5BB6B905" w14:textId="2D8CC897" w:rsidR="00C707B8" w:rsidRPr="008500D0" w:rsidRDefault="00C707B8"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r w:rsidR="008500D0" w:rsidRPr="008500D0" w14:paraId="2EC56AAA" w14:textId="77777777" w:rsidTr="00A042D5">
        <w:tc>
          <w:tcPr>
            <w:tcW w:w="2436" w:type="dxa"/>
          </w:tcPr>
          <w:p w14:paraId="67092FF9" w14:textId="77777777" w:rsidR="00871653" w:rsidRPr="008500D0" w:rsidRDefault="00871653" w:rsidP="001A248F">
            <w:pPr>
              <w:tabs>
                <w:tab w:val="left" w:pos="567"/>
              </w:tabs>
              <w:spacing w:after="0"/>
              <w:rPr>
                <w:rFonts w:ascii="Arial" w:hAnsi="Arial" w:cs="Arial"/>
                <w:b/>
              </w:rPr>
            </w:pPr>
            <w:r w:rsidRPr="008500D0">
              <w:rPr>
                <w:rFonts w:ascii="Arial" w:hAnsi="Arial" w:cs="Arial"/>
                <w:b/>
              </w:rPr>
              <w:t>Overall Completion level</w:t>
            </w:r>
          </w:p>
        </w:tc>
        <w:tc>
          <w:tcPr>
            <w:tcW w:w="1846" w:type="dxa"/>
          </w:tcPr>
          <w:p w14:paraId="66824FBA"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30397E78" w14:textId="55AC2FB2" w:rsidR="00871653" w:rsidRPr="008500D0" w:rsidRDefault="00E72B74"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shd w:val="clear" w:color="auto" w:fill="auto"/>
          </w:tcPr>
          <w:p w14:paraId="28B58AA7"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794DFF7" w14:textId="60AAC755" w:rsidR="00871653" w:rsidRPr="008500D0" w:rsidRDefault="007E7839" w:rsidP="008836AC">
            <w:pPr>
              <w:tabs>
                <w:tab w:val="left" w:pos="567"/>
              </w:tabs>
              <w:spacing w:after="0"/>
              <w:rPr>
                <w:rFonts w:ascii="Arial" w:hAnsi="Arial" w:cs="Arial"/>
                <w:lang w:eastAsia="ja-JP"/>
              </w:rPr>
            </w:pPr>
            <w:r>
              <w:rPr>
                <w:rFonts w:ascii="Arial" w:eastAsiaTheme="minorEastAsia" w:hAnsi="Arial" w:cs="Arial"/>
                <w:color w:val="00B050"/>
                <w:lang w:eastAsia="zh-CN"/>
              </w:rPr>
              <w:t>100</w:t>
            </w:r>
            <w:r w:rsidR="00871653" w:rsidRPr="00A042D5">
              <w:rPr>
                <w:rFonts w:ascii="Arial" w:hAnsi="Arial" w:cs="Arial"/>
                <w:color w:val="00B050"/>
                <w:lang w:eastAsia="ja-JP"/>
              </w:rPr>
              <w:t>%</w:t>
            </w:r>
            <w:r w:rsidR="00025071">
              <w:rPr>
                <w:rFonts w:ascii="Arial" w:hAnsi="Arial" w:cs="Arial"/>
                <w:color w:val="00B050"/>
                <w:lang w:eastAsia="ja-JP"/>
              </w:rPr>
              <w:t xml:space="preserve"> </w:t>
            </w:r>
          </w:p>
        </w:tc>
        <w:tc>
          <w:tcPr>
            <w:tcW w:w="2268" w:type="dxa"/>
          </w:tcPr>
          <w:p w14:paraId="7A4F9E6C"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0560E286" w14:textId="56052D64" w:rsidR="00871653" w:rsidRPr="008500D0" w:rsidRDefault="00181906" w:rsidP="008836AC">
            <w:pPr>
              <w:tabs>
                <w:tab w:val="left" w:pos="567"/>
              </w:tabs>
              <w:spacing w:after="0"/>
              <w:rPr>
                <w:rFonts w:ascii="Arial" w:hAnsi="Arial" w:cs="Arial"/>
                <w:lang w:eastAsia="ja-JP"/>
              </w:rPr>
            </w:pPr>
            <w:r>
              <w:rPr>
                <w:rFonts w:ascii="Arial" w:hAnsi="Arial" w:cs="Arial"/>
                <w:color w:val="00B050"/>
                <w:lang w:eastAsia="ja-JP"/>
              </w:rPr>
              <w:t>10</w:t>
            </w:r>
            <w:r w:rsidR="007E7839">
              <w:rPr>
                <w:rFonts w:ascii="Arial" w:hAnsi="Arial" w:cs="Arial"/>
                <w:color w:val="00B050"/>
                <w:lang w:eastAsia="ja-JP"/>
              </w:rPr>
              <w:t>0</w:t>
            </w:r>
            <w:r w:rsidR="00871653" w:rsidRPr="00CE55AD">
              <w:rPr>
                <w:rFonts w:ascii="Arial" w:hAnsi="Arial" w:cs="Arial"/>
                <w:color w:val="00B050"/>
                <w:lang w:eastAsia="ja-JP"/>
              </w:rPr>
              <w:t>%</w:t>
            </w:r>
          </w:p>
        </w:tc>
        <w:tc>
          <w:tcPr>
            <w:tcW w:w="1694" w:type="dxa"/>
            <w:gridSpan w:val="2"/>
          </w:tcPr>
          <w:p w14:paraId="77B9C5C8"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70DECF59" w14:textId="4D5602E4" w:rsidR="00871653" w:rsidRPr="008500D0" w:rsidRDefault="00E72B74"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bl>
    <w:p w14:paraId="6699D3CC" w14:textId="77777777" w:rsidR="00D45B2F" w:rsidRDefault="001F486F" w:rsidP="00EF152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53066A" w:rsidRPr="0053066A" w14:paraId="468432DA" w14:textId="77777777" w:rsidTr="001A248F">
        <w:tc>
          <w:tcPr>
            <w:tcW w:w="2758" w:type="dxa"/>
            <w:gridSpan w:val="2"/>
          </w:tcPr>
          <w:p w14:paraId="08F3105B" w14:textId="77777777" w:rsidR="00EF4800" w:rsidRPr="0053066A" w:rsidRDefault="00EF4800" w:rsidP="001A248F">
            <w:pPr>
              <w:tabs>
                <w:tab w:val="left" w:pos="567"/>
              </w:tabs>
              <w:spacing w:after="0"/>
              <w:rPr>
                <w:rFonts w:ascii="Arial" w:hAnsi="Arial" w:cs="Arial"/>
                <w:b/>
              </w:rPr>
            </w:pPr>
            <w:r w:rsidRPr="0053066A">
              <w:rPr>
                <w:rFonts w:ascii="Arial" w:hAnsi="Arial" w:cs="Arial"/>
                <w:b/>
              </w:rPr>
              <w:t>Leading WG</w:t>
            </w:r>
          </w:p>
        </w:tc>
        <w:tc>
          <w:tcPr>
            <w:tcW w:w="7489" w:type="dxa"/>
          </w:tcPr>
          <w:p w14:paraId="6FC72931" w14:textId="6D8B1510" w:rsidR="00EF4800" w:rsidRPr="0053066A" w:rsidRDefault="00146DDB" w:rsidP="001A248F">
            <w:pPr>
              <w:tabs>
                <w:tab w:val="left" w:pos="567"/>
              </w:tabs>
              <w:spacing w:after="0"/>
              <w:rPr>
                <w:rFonts w:ascii="Arial" w:hAnsi="Arial" w:cs="Arial"/>
              </w:rPr>
            </w:pPr>
            <w:r w:rsidRPr="0053066A">
              <w:rPr>
                <w:rFonts w:ascii="Arial" w:hAnsi="Arial" w:cs="Arial"/>
              </w:rPr>
              <w:t>R4</w:t>
            </w:r>
          </w:p>
        </w:tc>
      </w:tr>
      <w:tr w:rsidR="0053066A" w:rsidRPr="0053066A" w14:paraId="5EF9AD31" w14:textId="77777777" w:rsidTr="001A248F">
        <w:tc>
          <w:tcPr>
            <w:tcW w:w="1418" w:type="dxa"/>
            <w:vMerge w:val="restart"/>
            <w:vAlign w:val="center"/>
          </w:tcPr>
          <w:p w14:paraId="589FA298" w14:textId="77777777" w:rsidR="006C4E32" w:rsidRPr="0053066A" w:rsidRDefault="006C4E32" w:rsidP="001A248F">
            <w:pPr>
              <w:tabs>
                <w:tab w:val="left" w:pos="567"/>
              </w:tabs>
              <w:rPr>
                <w:rFonts w:ascii="Arial" w:hAnsi="Arial" w:cs="Arial"/>
                <w:b/>
              </w:rPr>
            </w:pPr>
            <w:r w:rsidRPr="0053066A">
              <w:rPr>
                <w:rFonts w:ascii="Arial" w:hAnsi="Arial" w:cs="Arial"/>
                <w:b/>
              </w:rPr>
              <w:t>Rapporteur</w:t>
            </w:r>
          </w:p>
        </w:tc>
        <w:tc>
          <w:tcPr>
            <w:tcW w:w="1340" w:type="dxa"/>
          </w:tcPr>
          <w:p w14:paraId="7F2D9368" w14:textId="77777777" w:rsidR="006C4E32" w:rsidRPr="0053066A" w:rsidRDefault="006C4E32" w:rsidP="001A248F">
            <w:pPr>
              <w:tabs>
                <w:tab w:val="left" w:pos="567"/>
              </w:tabs>
              <w:spacing w:after="0"/>
              <w:rPr>
                <w:rFonts w:ascii="Arial" w:hAnsi="Arial" w:cs="Arial"/>
                <w:b/>
              </w:rPr>
            </w:pPr>
            <w:r w:rsidRPr="0053066A">
              <w:rPr>
                <w:rFonts w:ascii="Arial" w:hAnsi="Arial" w:cs="Arial"/>
                <w:b/>
              </w:rPr>
              <w:t>Name</w:t>
            </w:r>
          </w:p>
        </w:tc>
        <w:tc>
          <w:tcPr>
            <w:tcW w:w="7489" w:type="dxa"/>
          </w:tcPr>
          <w:p w14:paraId="127CF618" w14:textId="5E5F4122" w:rsidR="006C4E32" w:rsidRPr="0053066A" w:rsidRDefault="00146DDB" w:rsidP="0036248C">
            <w:pPr>
              <w:tabs>
                <w:tab w:val="left" w:pos="567"/>
              </w:tabs>
              <w:spacing w:after="0"/>
              <w:rPr>
                <w:rFonts w:ascii="Arial" w:hAnsi="Arial" w:cs="Arial"/>
                <w:lang w:eastAsia="ja-JP"/>
              </w:rPr>
            </w:pPr>
            <w:r w:rsidRPr="0053066A">
              <w:rPr>
                <w:rFonts w:ascii="Arial" w:hAnsi="Arial" w:cs="Arial"/>
                <w:lang w:eastAsia="ja-JP"/>
              </w:rPr>
              <w:t>Zhang, Meng</w:t>
            </w:r>
          </w:p>
        </w:tc>
      </w:tr>
      <w:tr w:rsidR="0053066A" w:rsidRPr="0053066A" w14:paraId="36040647" w14:textId="77777777" w:rsidTr="001A248F">
        <w:tc>
          <w:tcPr>
            <w:tcW w:w="1418" w:type="dxa"/>
            <w:vMerge/>
          </w:tcPr>
          <w:p w14:paraId="2B760CAA" w14:textId="77777777" w:rsidR="006C4E32" w:rsidRPr="0053066A" w:rsidRDefault="006C4E32" w:rsidP="001A248F">
            <w:pPr>
              <w:tabs>
                <w:tab w:val="left" w:pos="567"/>
              </w:tabs>
              <w:rPr>
                <w:rFonts w:ascii="Arial" w:hAnsi="Arial" w:cs="Arial"/>
                <w:b/>
              </w:rPr>
            </w:pPr>
          </w:p>
        </w:tc>
        <w:tc>
          <w:tcPr>
            <w:tcW w:w="1340" w:type="dxa"/>
          </w:tcPr>
          <w:p w14:paraId="6AD0A3C2" w14:textId="77777777" w:rsidR="006C4E32" w:rsidRPr="0053066A" w:rsidRDefault="006C4E32" w:rsidP="001A248F">
            <w:pPr>
              <w:tabs>
                <w:tab w:val="left" w:pos="567"/>
              </w:tabs>
              <w:spacing w:after="0"/>
              <w:rPr>
                <w:rFonts w:ascii="Arial" w:hAnsi="Arial" w:cs="Arial"/>
                <w:b/>
              </w:rPr>
            </w:pPr>
            <w:r w:rsidRPr="0053066A">
              <w:rPr>
                <w:rFonts w:ascii="Arial" w:hAnsi="Arial" w:cs="Arial"/>
                <w:b/>
              </w:rPr>
              <w:t>Company</w:t>
            </w:r>
          </w:p>
        </w:tc>
        <w:tc>
          <w:tcPr>
            <w:tcW w:w="7489" w:type="dxa"/>
          </w:tcPr>
          <w:p w14:paraId="612726B0" w14:textId="351D3EC3" w:rsidR="006C4E32" w:rsidRPr="0053066A" w:rsidRDefault="00E423BC" w:rsidP="001A248F">
            <w:pPr>
              <w:tabs>
                <w:tab w:val="left" w:pos="567"/>
              </w:tabs>
              <w:spacing w:after="0"/>
              <w:rPr>
                <w:rFonts w:ascii="Arial" w:hAnsi="Arial" w:cs="Arial"/>
                <w:lang w:eastAsia="ja-JP"/>
              </w:rPr>
            </w:pPr>
            <w:r w:rsidRPr="0053066A">
              <w:rPr>
                <w:rFonts w:ascii="Arial" w:hAnsi="Arial" w:cs="Arial"/>
                <w:lang w:eastAsia="ja-JP"/>
              </w:rPr>
              <w:t>Intel Corporation</w:t>
            </w:r>
          </w:p>
        </w:tc>
      </w:tr>
      <w:tr w:rsidR="0053066A" w:rsidRPr="0053066A" w14:paraId="588EE5C8" w14:textId="77777777" w:rsidTr="001A248F">
        <w:tc>
          <w:tcPr>
            <w:tcW w:w="1418" w:type="dxa"/>
            <w:vMerge/>
          </w:tcPr>
          <w:p w14:paraId="5371B18D" w14:textId="77777777" w:rsidR="006C4E32" w:rsidRPr="0053066A" w:rsidRDefault="006C4E32" w:rsidP="001A248F">
            <w:pPr>
              <w:tabs>
                <w:tab w:val="left" w:pos="567"/>
              </w:tabs>
              <w:rPr>
                <w:rFonts w:ascii="Arial" w:hAnsi="Arial" w:cs="Arial"/>
                <w:b/>
              </w:rPr>
            </w:pPr>
          </w:p>
        </w:tc>
        <w:tc>
          <w:tcPr>
            <w:tcW w:w="1340" w:type="dxa"/>
          </w:tcPr>
          <w:p w14:paraId="4BB54D4E" w14:textId="77777777" w:rsidR="006C4E32" w:rsidRPr="0053066A" w:rsidRDefault="006C4E32" w:rsidP="001A248F">
            <w:pPr>
              <w:tabs>
                <w:tab w:val="left" w:pos="567"/>
              </w:tabs>
              <w:spacing w:after="0"/>
              <w:rPr>
                <w:rFonts w:ascii="Arial" w:hAnsi="Arial" w:cs="Arial"/>
                <w:b/>
              </w:rPr>
            </w:pPr>
            <w:r w:rsidRPr="0053066A">
              <w:rPr>
                <w:rFonts w:ascii="Arial" w:hAnsi="Arial" w:cs="Arial"/>
                <w:b/>
              </w:rPr>
              <w:t>Email</w:t>
            </w:r>
          </w:p>
        </w:tc>
        <w:tc>
          <w:tcPr>
            <w:tcW w:w="7489" w:type="dxa"/>
          </w:tcPr>
          <w:p w14:paraId="0563966F" w14:textId="006BC38D" w:rsidR="006C4E32" w:rsidRPr="0053066A" w:rsidRDefault="00DC05FC" w:rsidP="001A248F">
            <w:pPr>
              <w:tabs>
                <w:tab w:val="left" w:pos="567"/>
              </w:tabs>
              <w:spacing w:after="0"/>
              <w:rPr>
                <w:rFonts w:ascii="Arial" w:hAnsi="Arial" w:cs="Arial"/>
              </w:rPr>
            </w:pPr>
            <w:r w:rsidRPr="0053066A">
              <w:rPr>
                <w:rFonts w:ascii="Arial" w:hAnsi="Arial" w:cs="Arial"/>
              </w:rPr>
              <w:t>m</w:t>
            </w:r>
            <w:r w:rsidR="00E423BC" w:rsidRPr="0053066A">
              <w:rPr>
                <w:rFonts w:ascii="Arial" w:hAnsi="Arial" w:cs="Arial"/>
              </w:rPr>
              <w:t>eng.zhang@intel.com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F967B80" w:rsidR="00D22398" w:rsidRPr="008836AC" w:rsidRDefault="00C21339" w:rsidP="00C4666A">
            <w:pPr>
              <w:pStyle w:val="TAL"/>
              <w:jc w:val="center"/>
              <w:rPr>
                <w:color w:val="FF0000"/>
                <w:lang w:eastAsia="ja-JP"/>
              </w:rPr>
            </w:pPr>
            <w:r w:rsidRPr="00B26505">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616E24F"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8F529FE" w14:textId="77777777" w:rsidR="003966F1" w:rsidRDefault="003966F1" w:rsidP="003966F1">
      <w:pPr>
        <w:pStyle w:val="Heading2"/>
        <w:rPr>
          <w:lang w:eastAsia="ja-JP"/>
        </w:rPr>
      </w:pPr>
      <w:r>
        <w:rPr>
          <w:lang w:eastAsia="ja-JP"/>
        </w:rPr>
        <w:lastRenderedPageBreak/>
        <w:t>2.1</w:t>
      </w:r>
      <w:r>
        <w:rPr>
          <w:lang w:eastAsia="ja-JP"/>
        </w:rPr>
        <w:tab/>
      </w:r>
      <w:r w:rsidRPr="0003665A">
        <w:rPr>
          <w:rFonts w:hint="eastAsia"/>
          <w:lang w:eastAsia="ja-JP"/>
        </w:rPr>
        <w:t>RAN1</w:t>
      </w:r>
    </w:p>
    <w:p w14:paraId="3058C9F2" w14:textId="77777777" w:rsidR="003966F1" w:rsidRDefault="003966F1" w:rsidP="003966F1">
      <w:pPr>
        <w:pStyle w:val="Heading4"/>
        <w:rPr>
          <w:lang w:eastAsia="ja-JP"/>
        </w:rPr>
      </w:pPr>
      <w:r>
        <w:rPr>
          <w:lang w:eastAsia="ja-JP"/>
        </w:rPr>
        <w:t>2.1.1</w:t>
      </w:r>
      <w:r>
        <w:rPr>
          <w:lang w:eastAsia="ja-JP"/>
        </w:rPr>
        <w:tab/>
        <w:t>Agreements</w:t>
      </w:r>
    </w:p>
    <w:p w14:paraId="59480621" w14:textId="77777777" w:rsidR="003966F1" w:rsidRDefault="003966F1" w:rsidP="003966F1">
      <w:pPr>
        <w:pStyle w:val="Heading4"/>
        <w:rPr>
          <w:lang w:eastAsia="ja-JP"/>
        </w:rPr>
      </w:pPr>
      <w:r>
        <w:rPr>
          <w:lang w:eastAsia="ja-JP"/>
        </w:rPr>
        <w:t>2.1.2</w:t>
      </w:r>
      <w:r>
        <w:rPr>
          <w:lang w:eastAsia="ja-JP"/>
        </w:rPr>
        <w:tab/>
        <w:t>Remaining Open issues</w:t>
      </w:r>
    </w:p>
    <w:p w14:paraId="3B200930" w14:textId="77777777" w:rsidR="003966F1" w:rsidRPr="004544D3" w:rsidRDefault="003966F1" w:rsidP="003966F1">
      <w:pPr>
        <w:spacing w:after="0"/>
        <w:rPr>
          <w:lang w:eastAsia="ja-JP"/>
        </w:rPr>
      </w:pPr>
    </w:p>
    <w:p w14:paraId="570D512D" w14:textId="77777777" w:rsidR="003966F1" w:rsidRDefault="003966F1" w:rsidP="003966F1">
      <w:pPr>
        <w:pStyle w:val="Heading2"/>
        <w:rPr>
          <w:lang w:eastAsia="ja-JP"/>
        </w:rPr>
      </w:pPr>
      <w:r>
        <w:rPr>
          <w:lang w:eastAsia="ja-JP"/>
        </w:rPr>
        <w:t>2.2</w:t>
      </w:r>
      <w:r>
        <w:rPr>
          <w:lang w:eastAsia="ja-JP"/>
        </w:rPr>
        <w:tab/>
      </w:r>
      <w:r>
        <w:rPr>
          <w:rFonts w:hint="eastAsia"/>
          <w:lang w:eastAsia="ja-JP"/>
        </w:rPr>
        <w:t>RAN2</w:t>
      </w:r>
    </w:p>
    <w:p w14:paraId="34F003EA" w14:textId="77777777" w:rsidR="003966F1" w:rsidRDefault="003966F1" w:rsidP="003966F1">
      <w:pPr>
        <w:pStyle w:val="Heading4"/>
        <w:rPr>
          <w:lang w:eastAsia="ja-JP"/>
        </w:rPr>
      </w:pPr>
      <w:r>
        <w:rPr>
          <w:lang w:eastAsia="ja-JP"/>
        </w:rPr>
        <w:t>2.2.1</w:t>
      </w:r>
      <w:r>
        <w:rPr>
          <w:lang w:eastAsia="ja-JP"/>
        </w:rPr>
        <w:tab/>
        <w:t>Agreements</w:t>
      </w:r>
    </w:p>
    <w:p w14:paraId="76D2F64E" w14:textId="77777777" w:rsidR="003966F1" w:rsidRDefault="003966F1" w:rsidP="003966F1">
      <w:pPr>
        <w:pStyle w:val="Heading4"/>
        <w:rPr>
          <w:lang w:eastAsia="ja-JP"/>
        </w:rPr>
      </w:pPr>
      <w:r>
        <w:rPr>
          <w:lang w:eastAsia="ja-JP"/>
        </w:rPr>
        <w:t>2.2.2</w:t>
      </w:r>
      <w:r>
        <w:rPr>
          <w:lang w:eastAsia="ja-JP"/>
        </w:rPr>
        <w:tab/>
        <w:t>Remaining Open issues</w:t>
      </w:r>
    </w:p>
    <w:p w14:paraId="1640076C" w14:textId="77777777" w:rsidR="003966F1" w:rsidRPr="004544D3" w:rsidRDefault="003966F1" w:rsidP="003966F1">
      <w:pPr>
        <w:spacing w:after="0"/>
        <w:rPr>
          <w:lang w:eastAsia="ja-JP"/>
        </w:rPr>
      </w:pPr>
    </w:p>
    <w:p w14:paraId="31698218" w14:textId="77777777" w:rsidR="003966F1" w:rsidRDefault="003966F1" w:rsidP="003966F1">
      <w:pPr>
        <w:pStyle w:val="Heading2"/>
        <w:rPr>
          <w:lang w:eastAsia="ja-JP"/>
        </w:rPr>
      </w:pPr>
      <w:r>
        <w:rPr>
          <w:lang w:eastAsia="ja-JP"/>
        </w:rPr>
        <w:t>2.3</w:t>
      </w:r>
      <w:r>
        <w:rPr>
          <w:lang w:eastAsia="ja-JP"/>
        </w:rPr>
        <w:tab/>
      </w:r>
      <w:r>
        <w:rPr>
          <w:rFonts w:hint="eastAsia"/>
          <w:lang w:eastAsia="ja-JP"/>
        </w:rPr>
        <w:t>RAN3</w:t>
      </w:r>
    </w:p>
    <w:p w14:paraId="37B08D9D" w14:textId="77777777" w:rsidR="003966F1" w:rsidRDefault="003966F1" w:rsidP="003966F1">
      <w:pPr>
        <w:pStyle w:val="Heading4"/>
        <w:rPr>
          <w:lang w:eastAsia="ja-JP"/>
        </w:rPr>
      </w:pPr>
      <w:r>
        <w:rPr>
          <w:lang w:eastAsia="ja-JP"/>
        </w:rPr>
        <w:t>2.3.1</w:t>
      </w:r>
      <w:r>
        <w:rPr>
          <w:lang w:eastAsia="ja-JP"/>
        </w:rPr>
        <w:tab/>
        <w:t>Agreements</w:t>
      </w:r>
    </w:p>
    <w:p w14:paraId="0B359109" w14:textId="77777777" w:rsidR="003966F1" w:rsidRDefault="003966F1" w:rsidP="003966F1">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9A1AAED" w14:textId="33B22597" w:rsidR="009E5650" w:rsidRDefault="009E5650" w:rsidP="00B25641">
      <w:pPr>
        <w:pStyle w:val="Heading5"/>
        <w:rPr>
          <w:rFonts w:eastAsiaTheme="minorEastAsia" w:cs="Arial"/>
          <w:szCs w:val="22"/>
          <w:lang w:eastAsia="zh-CN"/>
        </w:rPr>
      </w:pPr>
      <w:r>
        <w:rPr>
          <w:lang w:eastAsia="ja-JP"/>
        </w:rPr>
        <w:t>2.4.1.1</w:t>
      </w:r>
      <w:r>
        <w:rPr>
          <w:lang w:eastAsia="ja-JP"/>
        </w:rPr>
        <w:tab/>
      </w:r>
      <w:r w:rsidR="003B5A98" w:rsidRPr="0065280D">
        <w:rPr>
          <w:rFonts w:eastAsia="Arial" w:cs="Arial"/>
          <w:szCs w:val="22"/>
        </w:rPr>
        <w:t>Decisions during RAN</w:t>
      </w:r>
      <w:r w:rsidR="003B5A98">
        <w:rPr>
          <w:rFonts w:eastAsiaTheme="minorEastAsia" w:cs="Arial"/>
          <w:szCs w:val="22"/>
          <w:lang w:eastAsia="zh-CN"/>
        </w:rPr>
        <w:t>4</w:t>
      </w:r>
      <w:r w:rsidR="003B5A98" w:rsidRPr="0065280D">
        <w:rPr>
          <w:rFonts w:eastAsia="Arial" w:cs="Arial"/>
          <w:szCs w:val="22"/>
        </w:rPr>
        <w:t>#</w:t>
      </w:r>
      <w:r w:rsidR="003B5A98">
        <w:rPr>
          <w:rFonts w:eastAsiaTheme="minorEastAsia" w:cs="Arial"/>
          <w:szCs w:val="22"/>
          <w:lang w:eastAsia="zh-CN"/>
        </w:rPr>
        <w:t>11</w:t>
      </w:r>
      <w:r w:rsidR="003608CB">
        <w:rPr>
          <w:rFonts w:eastAsiaTheme="minorEastAsia" w:cs="Arial"/>
          <w:szCs w:val="22"/>
          <w:lang w:eastAsia="zh-CN"/>
        </w:rPr>
        <w:t>4</w:t>
      </w:r>
      <w:r w:rsidR="005D18B1">
        <w:rPr>
          <w:rFonts w:eastAsiaTheme="minorEastAsia" w:cs="Arial"/>
          <w:szCs w:val="22"/>
          <w:lang w:eastAsia="zh-CN"/>
        </w:rPr>
        <w:t>bis</w:t>
      </w:r>
    </w:p>
    <w:p w14:paraId="7A25EEAE" w14:textId="2C769C69" w:rsidR="00CD2563" w:rsidRDefault="005D18B1"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 xml:space="preserve">Draft </w:t>
      </w:r>
      <w:r w:rsidR="003608CB">
        <w:rPr>
          <w:rFonts w:ascii="Times New Roman" w:hAnsi="Times New Roman"/>
          <w:sz w:val="22"/>
        </w:rPr>
        <w:t xml:space="preserve">Big CR </w:t>
      </w:r>
      <w:r w:rsidRPr="005D18B1">
        <w:rPr>
          <w:rFonts w:ascii="Times New Roman" w:hAnsi="Times New Roman"/>
          <w:sz w:val="22"/>
        </w:rPr>
        <w:t>on RRM performance requirements of NR channel BW less than 5MHz for FR1 Phase 2</w:t>
      </w:r>
      <w:r w:rsidR="003608CB">
        <w:rPr>
          <w:rFonts w:ascii="Times New Roman" w:hAnsi="Times New Roman"/>
          <w:sz w:val="22"/>
        </w:rPr>
        <w:t xml:space="preserve"> was </w:t>
      </w:r>
      <w:r>
        <w:rPr>
          <w:rFonts w:ascii="Times New Roman" w:hAnsi="Times New Roman"/>
          <w:sz w:val="22"/>
        </w:rPr>
        <w:t>endorsed</w:t>
      </w:r>
      <w:r w:rsidR="003608CB">
        <w:rPr>
          <w:rFonts w:ascii="Times New Roman" w:hAnsi="Times New Roman"/>
          <w:sz w:val="22"/>
        </w:rPr>
        <w:t xml:space="preserve"> in R4-2</w:t>
      </w:r>
      <w:r>
        <w:rPr>
          <w:rFonts w:ascii="Times New Roman" w:hAnsi="Times New Roman"/>
          <w:sz w:val="22"/>
        </w:rPr>
        <w:t>504974</w:t>
      </w:r>
      <w:r w:rsidR="003608CB">
        <w:rPr>
          <w:rFonts w:ascii="Times New Roman" w:hAnsi="Times New Roman"/>
          <w:sz w:val="22"/>
        </w:rPr>
        <w:t>.</w:t>
      </w:r>
    </w:p>
    <w:p w14:paraId="0BEBECAD" w14:textId="2B3E15B7" w:rsidR="005D18B1" w:rsidRPr="00711E08" w:rsidRDefault="005D18B1"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 xml:space="preserve">Maintenance draftCR-s were endorsed for both UE RF and RRM </w:t>
      </w:r>
      <w:r w:rsidR="00A3166E">
        <w:rPr>
          <w:rFonts w:ascii="Times New Roman" w:hAnsi="Times New Roman"/>
          <w:sz w:val="22"/>
        </w:rPr>
        <w:t xml:space="preserve">core </w:t>
      </w:r>
      <w:r>
        <w:rPr>
          <w:rFonts w:ascii="Times New Roman" w:hAnsi="Times New Roman"/>
          <w:sz w:val="22"/>
        </w:rPr>
        <w:t>requirements.</w:t>
      </w:r>
    </w:p>
    <w:p w14:paraId="12D7E75A" w14:textId="789AB3FE" w:rsidR="005D0DC0" w:rsidRDefault="005D0DC0" w:rsidP="005D0DC0">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sidR="0099099B">
        <w:rPr>
          <w:rFonts w:ascii="Times New Roman" w:hAnsi="Times New Roman"/>
          <w:sz w:val="22"/>
        </w:rPr>
        <w:t xml:space="preserve"> </w:t>
      </w:r>
      <w:r w:rsidR="0099099B" w:rsidRPr="00C93528">
        <w:rPr>
          <w:rFonts w:ascii="Times New Roman" w:hAnsi="Times New Roman"/>
          <w:sz w:val="22"/>
        </w:rPr>
        <w:t xml:space="preserve">agreements for </w:t>
      </w:r>
      <w:r w:rsidR="0099099B">
        <w:rPr>
          <w:rFonts w:ascii="Times New Roman" w:hAnsi="Times New Roman"/>
          <w:sz w:val="22"/>
        </w:rPr>
        <w:t>RRM</w:t>
      </w:r>
      <w:r w:rsidR="0099099B" w:rsidRPr="00C93528">
        <w:rPr>
          <w:rFonts w:ascii="Times New Roman" w:hAnsi="Times New Roman"/>
          <w:sz w:val="22"/>
        </w:rPr>
        <w:t xml:space="preserve"> </w:t>
      </w:r>
      <w:r w:rsidR="003608CB">
        <w:rPr>
          <w:rFonts w:ascii="Times New Roman" w:hAnsi="Times New Roman"/>
          <w:sz w:val="22"/>
        </w:rPr>
        <w:t xml:space="preserve">performance </w:t>
      </w:r>
      <w:r w:rsidR="0099099B" w:rsidRPr="00C93528">
        <w:rPr>
          <w:rFonts w:ascii="Times New Roman" w:hAnsi="Times New Roman"/>
          <w:sz w:val="22"/>
        </w:rPr>
        <w:t>requirements for inter-band NR CA/DC with less than 5MHz CBW</w:t>
      </w:r>
      <w:r w:rsidR="00414DE2">
        <w:rPr>
          <w:rFonts w:ascii="Times New Roman" w:hAnsi="Times New Roman"/>
          <w:sz w:val="22"/>
        </w:rPr>
        <w:t xml:space="preserve"> are shown below</w:t>
      </w:r>
      <w:r w:rsidRPr="00C93528">
        <w:rPr>
          <w:rFonts w:ascii="Times New Roman" w:hAnsi="Times New Roman"/>
          <w:sz w:val="22"/>
        </w:rPr>
        <w:t>:</w:t>
      </w:r>
    </w:p>
    <w:p w14:paraId="780B933F" w14:textId="6B0ACFE5" w:rsidR="00CD2563" w:rsidRDefault="005D18B1"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Regarding test case on SCell activation and deactivation delay requirements with less than 5MHz:</w:t>
      </w:r>
    </w:p>
    <w:p w14:paraId="3DAC0B4C" w14:textId="7704BA23" w:rsidR="00CD2563" w:rsidRPr="005D18B1" w:rsidRDefault="005D18B1" w:rsidP="00CD2563">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 xml:space="preserve">Test one </w:t>
      </w:r>
      <w:proofErr w:type="spellStart"/>
      <w:r>
        <w:rPr>
          <w:rFonts w:ascii="Times New Roman" w:hAnsi="Times New Roman"/>
          <w:bCs/>
          <w:sz w:val="22"/>
          <w:lang w:val="en-GB"/>
        </w:rPr>
        <w:t>measCyclePSCell</w:t>
      </w:r>
      <w:proofErr w:type="spellEnd"/>
      <w:r>
        <w:rPr>
          <w:rFonts w:ascii="Times New Roman" w:hAnsi="Times New Roman"/>
          <w:bCs/>
          <w:sz w:val="22"/>
          <w:lang w:val="en-GB"/>
        </w:rPr>
        <w:t xml:space="preserve"> of [160] </w:t>
      </w:r>
      <w:proofErr w:type="spellStart"/>
      <w:r>
        <w:rPr>
          <w:rFonts w:ascii="Times New Roman" w:hAnsi="Times New Roman"/>
          <w:bCs/>
          <w:sz w:val="22"/>
          <w:lang w:val="en-GB"/>
        </w:rPr>
        <w:t>ms</w:t>
      </w:r>
      <w:proofErr w:type="spellEnd"/>
      <w:r>
        <w:rPr>
          <w:rFonts w:ascii="Times New Roman" w:hAnsi="Times New Roman"/>
          <w:bCs/>
          <w:sz w:val="22"/>
          <w:lang w:val="en-GB"/>
        </w:rPr>
        <w:t>.</w:t>
      </w:r>
    </w:p>
    <w:p w14:paraId="0E840C24" w14:textId="0B65D33E" w:rsidR="005D18B1" w:rsidRPr="00CD2563" w:rsidRDefault="005D18B1" w:rsidP="00CD2563">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Test known case.</w:t>
      </w:r>
    </w:p>
    <w:p w14:paraId="5481F964" w14:textId="67B4A580" w:rsidR="00CD2563" w:rsidRPr="00CD2563" w:rsidRDefault="005D18B1" w:rsidP="00CD2563">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Regarding test case on PSCell addition change delay for less than 5 MHz:</w:t>
      </w:r>
    </w:p>
    <w:p w14:paraId="7328228C" w14:textId="5C65B52F" w:rsidR="00CD2563" w:rsidRPr="00CD2563" w:rsidRDefault="005D18B1" w:rsidP="00CD2563">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lang w:val="en-GB"/>
        </w:rPr>
        <w:t>PCell is with [10] MHz bandwidth and PSCell is with 12PRB SSB bandwidth.</w:t>
      </w:r>
    </w:p>
    <w:p w14:paraId="31882B4A" w14:textId="158E1E8B" w:rsidR="00687986" w:rsidRDefault="00592810"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Agreement on the test cases list</w:t>
      </w:r>
      <w:r w:rsidR="005324FC">
        <w:rPr>
          <w:rFonts w:ascii="Times New Roman" w:hAnsi="Times New Roman"/>
          <w:sz w:val="22"/>
        </w:rPr>
        <w:t>:</w:t>
      </w:r>
    </w:p>
    <w:p w14:paraId="12DD7243" w14:textId="63C11A56" w:rsidR="005D18B1" w:rsidRDefault="005D18B1" w:rsidP="005D18B1">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rPr>
        <w:t>Remove original test case 3-2 agreed in the test cases list from the last WG meeting.</w:t>
      </w:r>
    </w:p>
    <w:p w14:paraId="22E154A4" w14:textId="447A5F39" w:rsidR="00635E90" w:rsidRDefault="00635E90" w:rsidP="00635E90">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Pr>
          <w:rFonts w:ascii="Times New Roman" w:hAnsi="Times New Roman"/>
          <w:sz w:val="22"/>
        </w:rPr>
        <w:t xml:space="preserve"> </w:t>
      </w:r>
      <w:r w:rsidRPr="00C93528">
        <w:rPr>
          <w:rFonts w:ascii="Times New Roman" w:hAnsi="Times New Roman"/>
          <w:sz w:val="22"/>
        </w:rPr>
        <w:t xml:space="preserve">agreements for </w:t>
      </w:r>
      <w:r>
        <w:rPr>
          <w:rFonts w:ascii="Times New Roman" w:hAnsi="Times New Roman"/>
          <w:sz w:val="22"/>
        </w:rPr>
        <w:t>UE demod</w:t>
      </w:r>
      <w:r w:rsidR="00EA4CEA">
        <w:rPr>
          <w:rFonts w:ascii="Times New Roman" w:hAnsi="Times New Roman"/>
          <w:sz w:val="22"/>
        </w:rPr>
        <w:t>ulation</w:t>
      </w:r>
      <w:r w:rsidRPr="00C93528">
        <w:rPr>
          <w:rFonts w:ascii="Times New Roman" w:hAnsi="Times New Roman"/>
          <w:sz w:val="22"/>
        </w:rPr>
        <w:t xml:space="preserve"> </w:t>
      </w:r>
      <w:r>
        <w:rPr>
          <w:rFonts w:ascii="Times New Roman" w:hAnsi="Times New Roman"/>
          <w:sz w:val="22"/>
        </w:rPr>
        <w:t xml:space="preserve">performance </w:t>
      </w:r>
      <w:r w:rsidRPr="00C93528">
        <w:rPr>
          <w:rFonts w:ascii="Times New Roman" w:hAnsi="Times New Roman"/>
          <w:sz w:val="22"/>
        </w:rPr>
        <w:t>requirements for inter-band NR CA/DC with less than 5MHz CBW</w:t>
      </w:r>
      <w:r>
        <w:rPr>
          <w:rFonts w:ascii="Times New Roman" w:hAnsi="Times New Roman"/>
          <w:sz w:val="22"/>
        </w:rPr>
        <w:t xml:space="preserve"> are shown below (R4-2504754)</w:t>
      </w:r>
      <w:r w:rsidRPr="00C93528">
        <w:rPr>
          <w:rFonts w:ascii="Times New Roman" w:hAnsi="Times New Roman"/>
          <w:sz w:val="22"/>
        </w:rPr>
        <w:t>:</w:t>
      </w:r>
    </w:p>
    <w:p w14:paraId="30A3B226" w14:textId="36C71689" w:rsidR="00635E90" w:rsidRDefault="00635E90" w:rsidP="00635E90">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Regarding test scope for PDSCH CA requirements for 3MHz CHBW (if introduced)</w:t>
      </w:r>
    </w:p>
    <w:p w14:paraId="51C2DAA5" w14:textId="2BBF6973" w:rsidR="00635E90" w:rsidRDefault="00635E90" w:rsidP="00635E90">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rPr>
        <w:t>Cover normal CA PDSCH demodulation requirements with FR1 FDD 15kHz SCS.</w:t>
      </w:r>
    </w:p>
    <w:p w14:paraId="689AA3A2" w14:textId="63BFD889" w:rsidR="00635E90" w:rsidRDefault="00635E90" w:rsidP="00635E90">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rPr>
        <w:t>No need to consider HST-SFN and HST-DPS scenarios.</w:t>
      </w:r>
    </w:p>
    <w:p w14:paraId="0B942FDE" w14:textId="5B2B5FA2" w:rsidR="00635E90" w:rsidRDefault="00635E90" w:rsidP="00635E90">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Regarding test parameters and simulation assumptions for 3MHz CC (if introduced)</w:t>
      </w:r>
    </w:p>
    <w:p w14:paraId="73626F64"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Number of PRBs: 15PRBs</w:t>
      </w:r>
    </w:p>
    <w:p w14:paraId="22584019"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PDCCH aggregation level: If the 3MHz CC is PCell, reuse R18 PDCCH test configuration for 3MHz, i.e., AL4 (CCE 4 to 7) with 3 symbols. If it is SCell,</w:t>
      </w:r>
    </w:p>
    <w:p w14:paraId="2E9FC0CC"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Receiver assumption: MMSE-IRC</w:t>
      </w:r>
    </w:p>
    <w:p w14:paraId="41B4110D"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Rank: 2</w:t>
      </w:r>
    </w:p>
    <w:p w14:paraId="33FEE961"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Propagation condition: TDLA30-10</w:t>
      </w:r>
    </w:p>
    <w:p w14:paraId="554BF6EB"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MCS 13</w:t>
      </w:r>
    </w:p>
    <w:p w14:paraId="5E4C768D" w14:textId="77777777" w:rsidR="00635E90" w:rsidRPr="00635E90" w:rsidRDefault="00635E90" w:rsidP="00635E90">
      <w:pPr>
        <w:pStyle w:val="ListParagraph"/>
        <w:numPr>
          <w:ilvl w:val="2"/>
          <w:numId w:val="19"/>
        </w:numPr>
        <w:snapToGrid w:val="0"/>
        <w:spacing w:before="60" w:after="120"/>
        <w:ind w:leftChars="0"/>
        <w:rPr>
          <w:rFonts w:ascii="Times New Roman" w:hAnsi="Times New Roman"/>
          <w:sz w:val="22"/>
        </w:rPr>
      </w:pPr>
      <w:r w:rsidRPr="00635E90">
        <w:rPr>
          <w:rFonts w:ascii="Times New Roman" w:hAnsi="Times New Roman"/>
          <w:sz w:val="22"/>
        </w:rPr>
        <w:t>Cover both 2Tx2Rx and 2Tx4Rx with ULA Low correlation</w:t>
      </w:r>
    </w:p>
    <w:p w14:paraId="796BA2BD" w14:textId="366CEF9E" w:rsidR="00635E90" w:rsidRDefault="00635E90" w:rsidP="00635E90">
      <w:pPr>
        <w:pStyle w:val="ListParagraph"/>
        <w:numPr>
          <w:ilvl w:val="2"/>
          <w:numId w:val="19"/>
        </w:numPr>
        <w:adjustRightInd w:val="0"/>
        <w:snapToGrid w:val="0"/>
        <w:spacing w:before="60" w:after="120"/>
        <w:ind w:leftChars="0"/>
        <w:rPr>
          <w:rFonts w:ascii="Times New Roman" w:hAnsi="Times New Roman"/>
          <w:sz w:val="22"/>
        </w:rPr>
      </w:pPr>
      <w:r w:rsidRPr="00635E90">
        <w:rPr>
          <w:rFonts w:ascii="Times New Roman" w:hAnsi="Times New Roman"/>
          <w:sz w:val="22"/>
        </w:rPr>
        <w:t>For the other parameters: Follow the Common test parameters for CA in Table 5.2A-1 in TS38.101-4</w:t>
      </w:r>
    </w:p>
    <w:p w14:paraId="59464B86" w14:textId="4070B0BB" w:rsidR="00635E90" w:rsidRDefault="00635E90" w:rsidP="00635E90">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Regarding t</w:t>
      </w:r>
      <w:r w:rsidRPr="00635E90">
        <w:rPr>
          <w:rFonts w:ascii="Times New Roman" w:hAnsi="Times New Roman"/>
          <w:sz w:val="22"/>
        </w:rPr>
        <w:t>est metric for PDSCH CA requirements for 3MHz CHBW (if introduced)</w:t>
      </w:r>
    </w:p>
    <w:p w14:paraId="253148F9" w14:textId="3A1B1170" w:rsidR="00635E90" w:rsidRDefault="00635E90" w:rsidP="003D3067">
      <w:pPr>
        <w:pStyle w:val="ListParagraph"/>
        <w:numPr>
          <w:ilvl w:val="2"/>
          <w:numId w:val="19"/>
        </w:numPr>
        <w:adjustRightInd w:val="0"/>
        <w:snapToGrid w:val="0"/>
        <w:spacing w:before="60" w:after="120"/>
        <w:ind w:leftChars="0"/>
        <w:rPr>
          <w:rFonts w:ascii="Times New Roman" w:hAnsi="Times New Roman"/>
          <w:sz w:val="22"/>
        </w:rPr>
      </w:pPr>
      <w:r w:rsidRPr="00635E90">
        <w:rPr>
          <w:rFonts w:ascii="Times New Roman" w:hAnsi="Times New Roman"/>
          <w:sz w:val="22"/>
        </w:rPr>
        <w:t>Same as the existing PDSCH CA requirements:</w:t>
      </w:r>
      <w:r>
        <w:rPr>
          <w:rFonts w:ascii="Times New Roman" w:hAnsi="Times New Roman"/>
          <w:sz w:val="22"/>
        </w:rPr>
        <w:t xml:space="preserve"> </w:t>
      </w:r>
      <w:r w:rsidRPr="00635E90">
        <w:rPr>
          <w:rFonts w:ascii="Times New Roman" w:hAnsi="Times New Roman"/>
          <w:sz w:val="22"/>
        </w:rPr>
        <w:t>SNR (dB) at 70% max throughput</w:t>
      </w:r>
    </w:p>
    <w:p w14:paraId="217B3553" w14:textId="5E9748D2" w:rsidR="00635E90" w:rsidRPr="00635E90" w:rsidRDefault="00635E90" w:rsidP="00635E90">
      <w:pPr>
        <w:pStyle w:val="ListParagraph"/>
        <w:numPr>
          <w:ilvl w:val="1"/>
          <w:numId w:val="19"/>
        </w:numPr>
        <w:adjustRightInd w:val="0"/>
        <w:snapToGrid w:val="0"/>
        <w:spacing w:before="60" w:after="120"/>
        <w:ind w:leftChars="0"/>
        <w:rPr>
          <w:rFonts w:ascii="Times New Roman" w:hAnsi="Times New Roman"/>
          <w:sz w:val="22"/>
        </w:rPr>
      </w:pPr>
      <w:r w:rsidRPr="00635E90">
        <w:rPr>
          <w:rFonts w:ascii="Times New Roman" w:hAnsi="Times New Roman"/>
          <w:sz w:val="22"/>
          <w:lang w:val="en-GB"/>
        </w:rPr>
        <w:t>No new PDCCH/PBCH demodulation requirements for WI NR channel BW less than 5MHz for FR1 Phase 2</w:t>
      </w:r>
      <w:r>
        <w:rPr>
          <w:rFonts w:ascii="Times New Roman" w:hAnsi="Times New Roman"/>
          <w:sz w:val="22"/>
          <w:lang w:val="en-GB"/>
        </w:rPr>
        <w:t>.</w:t>
      </w:r>
    </w:p>
    <w:p w14:paraId="280EBB3C" w14:textId="72EE44DC" w:rsidR="005D18B1" w:rsidRDefault="005D18B1" w:rsidP="005D18B1">
      <w:pPr>
        <w:pStyle w:val="Heading5"/>
        <w:rPr>
          <w:rFonts w:eastAsiaTheme="minorEastAsia" w:cs="Arial"/>
          <w:szCs w:val="22"/>
          <w:lang w:eastAsia="zh-CN"/>
        </w:rPr>
      </w:pPr>
      <w:r>
        <w:rPr>
          <w:lang w:eastAsia="ja-JP"/>
        </w:rPr>
        <w:t>2.4.1.2</w:t>
      </w:r>
      <w:r>
        <w:rPr>
          <w:lang w:eastAsia="ja-JP"/>
        </w:rPr>
        <w:tab/>
      </w:r>
      <w:r w:rsidRPr="0065280D">
        <w:rPr>
          <w:rFonts w:eastAsia="Arial" w:cs="Arial"/>
          <w:szCs w:val="22"/>
        </w:rPr>
        <w:t>Decisions during RAN</w:t>
      </w:r>
      <w:r>
        <w:rPr>
          <w:rFonts w:eastAsiaTheme="minorEastAsia" w:cs="Arial"/>
          <w:szCs w:val="22"/>
          <w:lang w:eastAsia="zh-CN"/>
        </w:rPr>
        <w:t>4</w:t>
      </w:r>
      <w:r w:rsidRPr="0065280D">
        <w:rPr>
          <w:rFonts w:eastAsia="Arial" w:cs="Arial"/>
          <w:szCs w:val="22"/>
        </w:rPr>
        <w:t>#</w:t>
      </w:r>
      <w:r>
        <w:rPr>
          <w:rFonts w:eastAsiaTheme="minorEastAsia" w:cs="Arial"/>
          <w:szCs w:val="22"/>
          <w:lang w:eastAsia="zh-CN"/>
        </w:rPr>
        <w:t>115</w:t>
      </w:r>
    </w:p>
    <w:p w14:paraId="053CF3D1" w14:textId="7B7A095A" w:rsidR="005D18B1" w:rsidRDefault="005D18B1" w:rsidP="005D18B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 xml:space="preserve">Big CR </w:t>
      </w:r>
      <w:r w:rsidR="00A3166E" w:rsidRPr="00A3166E">
        <w:rPr>
          <w:rFonts w:ascii="Times New Roman" w:hAnsi="Times New Roman"/>
          <w:sz w:val="22"/>
        </w:rPr>
        <w:t>on RRM performance requirements of NR channel BW less than 5MHz for FR1 phase 2</w:t>
      </w:r>
      <w:r>
        <w:rPr>
          <w:rFonts w:ascii="Times New Roman" w:hAnsi="Times New Roman"/>
          <w:sz w:val="22"/>
        </w:rPr>
        <w:t xml:space="preserve"> was agreed in R4-2</w:t>
      </w:r>
      <w:r w:rsidR="00A3166E">
        <w:rPr>
          <w:rFonts w:ascii="Times New Roman" w:hAnsi="Times New Roman"/>
          <w:sz w:val="22"/>
        </w:rPr>
        <w:t>508448</w:t>
      </w:r>
      <w:r>
        <w:rPr>
          <w:rFonts w:ascii="Times New Roman" w:hAnsi="Times New Roman"/>
          <w:sz w:val="22"/>
        </w:rPr>
        <w:t>.</w:t>
      </w:r>
    </w:p>
    <w:p w14:paraId="249E0706" w14:textId="52DC3E15" w:rsidR="00A3166E" w:rsidRPr="00711E08" w:rsidRDefault="00A3166E" w:rsidP="005D18B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Maintenance CR-s were agreed for both UE RF and RRM core requirements.</w:t>
      </w:r>
    </w:p>
    <w:p w14:paraId="0E6258C5" w14:textId="66469A72" w:rsidR="005D18B1" w:rsidRDefault="005D18B1" w:rsidP="005D18B1">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Pr>
          <w:rFonts w:ascii="Times New Roman" w:hAnsi="Times New Roman"/>
          <w:sz w:val="22"/>
        </w:rPr>
        <w:t xml:space="preserve"> </w:t>
      </w:r>
      <w:r w:rsidRPr="00C93528">
        <w:rPr>
          <w:rFonts w:ascii="Times New Roman" w:hAnsi="Times New Roman"/>
          <w:sz w:val="22"/>
        </w:rPr>
        <w:t xml:space="preserve">agreements for </w:t>
      </w:r>
      <w:r>
        <w:rPr>
          <w:rFonts w:ascii="Times New Roman" w:hAnsi="Times New Roman"/>
          <w:sz w:val="22"/>
        </w:rPr>
        <w:t>RRM</w:t>
      </w:r>
      <w:r w:rsidRPr="00C93528">
        <w:rPr>
          <w:rFonts w:ascii="Times New Roman" w:hAnsi="Times New Roman"/>
          <w:sz w:val="22"/>
        </w:rPr>
        <w:t xml:space="preserve"> </w:t>
      </w:r>
      <w:r>
        <w:rPr>
          <w:rFonts w:ascii="Times New Roman" w:hAnsi="Times New Roman"/>
          <w:sz w:val="22"/>
        </w:rPr>
        <w:t xml:space="preserve">core and performance </w:t>
      </w:r>
      <w:r w:rsidRPr="00C93528">
        <w:rPr>
          <w:rFonts w:ascii="Times New Roman" w:hAnsi="Times New Roman"/>
          <w:sz w:val="22"/>
        </w:rPr>
        <w:t>requirements for inter-band NR CA/DC with less than 5MHz CBW</w:t>
      </w:r>
      <w:r>
        <w:rPr>
          <w:rFonts w:ascii="Times New Roman" w:hAnsi="Times New Roman"/>
          <w:sz w:val="22"/>
        </w:rPr>
        <w:t xml:space="preserve"> are shown below</w:t>
      </w:r>
      <w:r w:rsidRPr="00C93528">
        <w:rPr>
          <w:rFonts w:ascii="Times New Roman" w:hAnsi="Times New Roman"/>
          <w:sz w:val="22"/>
        </w:rPr>
        <w:t>:</w:t>
      </w:r>
    </w:p>
    <w:p w14:paraId="6DF427C0" w14:textId="0191C7EE" w:rsidR="005D18B1" w:rsidRDefault="00A3166E" w:rsidP="005D18B1">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Define high speed RRM measurement requirements for SCell with less than 5MHz:</w:t>
      </w:r>
    </w:p>
    <w:p w14:paraId="7DAEB3D5" w14:textId="427DB36A" w:rsidR="00A3166E" w:rsidRDefault="00A3166E" w:rsidP="00A3166E">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rPr>
        <w:t>Unknown intra-frequency cell (Es/IoT &gt;= -6 dB): 4 extra samples for HST measurements.</w:t>
      </w:r>
    </w:p>
    <w:p w14:paraId="472E404C" w14:textId="60314459" w:rsidR="00A3166E" w:rsidRDefault="00A3166E" w:rsidP="00A3166E">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rPr>
        <w:t xml:space="preserve">Meanwhile, the scaling factor M2 for DRX cycle &lt;= 320 </w:t>
      </w:r>
      <w:proofErr w:type="spellStart"/>
      <w:r>
        <w:rPr>
          <w:rFonts w:ascii="Times New Roman" w:hAnsi="Times New Roman"/>
          <w:sz w:val="22"/>
        </w:rPr>
        <w:t>ms</w:t>
      </w:r>
      <w:proofErr w:type="spellEnd"/>
      <w:r>
        <w:rPr>
          <w:rFonts w:ascii="Times New Roman" w:hAnsi="Times New Roman"/>
          <w:sz w:val="22"/>
        </w:rPr>
        <w:t xml:space="preserve"> is 1 for SMTC periodicity &lt;= 40 </w:t>
      </w:r>
      <w:proofErr w:type="spellStart"/>
      <w:r>
        <w:rPr>
          <w:rFonts w:ascii="Times New Roman" w:hAnsi="Times New Roman"/>
          <w:sz w:val="22"/>
        </w:rPr>
        <w:t>ms.</w:t>
      </w:r>
      <w:proofErr w:type="spellEnd"/>
    </w:p>
    <w:p w14:paraId="56DDE338" w14:textId="74894286" w:rsidR="005D18B1" w:rsidRPr="00A3166E" w:rsidRDefault="00A3166E" w:rsidP="005D18B1">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Regarding SA event triggered reporting test without gap under non-DRX with SSB index reading and 12 PRB SSB for a deactivated SCell:</w:t>
      </w:r>
    </w:p>
    <w:p w14:paraId="6EA79417" w14:textId="630F81CD" w:rsidR="00A3166E" w:rsidRPr="00A3166E" w:rsidRDefault="00A3166E" w:rsidP="00A3166E">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Keep the test case for: 12 PRB neighbouring cell index reading on the same carrier (carrier 2) as the deactivated SCell.</w:t>
      </w:r>
    </w:p>
    <w:p w14:paraId="4D2CE6AB" w14:textId="73BA1453" w:rsidR="00A3166E" w:rsidRPr="00B14B09" w:rsidRDefault="00A3166E" w:rsidP="00A3166E">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PCell is using legacy SSB on carrier 1.</w:t>
      </w:r>
    </w:p>
    <w:p w14:paraId="1E7E8DD9" w14:textId="61AE0454" w:rsidR="00B14B09" w:rsidRPr="00B14B09" w:rsidRDefault="00B14B09" w:rsidP="00B14B09">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Regarding UE demodulation performance requirements</w:t>
      </w:r>
      <w:r w:rsidR="0076075A">
        <w:rPr>
          <w:rFonts w:ascii="Times New Roman" w:hAnsi="Times New Roman"/>
          <w:bCs/>
          <w:sz w:val="22"/>
          <w:lang w:val="en-GB"/>
        </w:rPr>
        <w:t xml:space="preserve"> (R4-2508728)</w:t>
      </w:r>
      <w:r>
        <w:rPr>
          <w:rFonts w:ascii="Times New Roman" w:hAnsi="Times New Roman"/>
          <w:bCs/>
          <w:sz w:val="22"/>
          <w:lang w:val="en-GB"/>
        </w:rPr>
        <w:t xml:space="preserve">: </w:t>
      </w:r>
    </w:p>
    <w:p w14:paraId="692E7E33" w14:textId="5B4B274C" w:rsidR="00B14B09" w:rsidRPr="00B14B09" w:rsidRDefault="00B14B09" w:rsidP="00B14B09">
      <w:pPr>
        <w:pStyle w:val="ListParagraph"/>
        <w:numPr>
          <w:ilvl w:val="1"/>
          <w:numId w:val="19"/>
        </w:numPr>
        <w:snapToGrid w:val="0"/>
        <w:spacing w:before="60" w:after="120"/>
        <w:ind w:leftChars="0"/>
        <w:rPr>
          <w:rFonts w:ascii="Times New Roman" w:hAnsi="Times New Roman"/>
          <w:sz w:val="22"/>
        </w:rPr>
      </w:pPr>
      <w:r w:rsidRPr="00B14B09">
        <w:rPr>
          <w:rFonts w:ascii="Times New Roman" w:hAnsi="Times New Roman"/>
          <w:sz w:val="22"/>
        </w:rPr>
        <w:t>RAN4 decide</w:t>
      </w:r>
      <w:r w:rsidR="007D3A7C">
        <w:rPr>
          <w:rFonts w:ascii="Times New Roman" w:hAnsi="Times New Roman"/>
          <w:sz w:val="22"/>
        </w:rPr>
        <w:t>s</w:t>
      </w:r>
      <w:r w:rsidRPr="00B14B09">
        <w:rPr>
          <w:rFonts w:ascii="Times New Roman" w:hAnsi="Times New Roman"/>
          <w:sz w:val="22"/>
        </w:rPr>
        <w:t xml:space="preserve"> not to define PDSCH CA demodulation requirements, SDR requirements or CA CQI requirements for 3MHz CHBW following the prior discussions and observations</w:t>
      </w:r>
      <w:r w:rsidR="0024591B">
        <w:rPr>
          <w:rFonts w:ascii="Times New Roman" w:hAnsi="Times New Roman"/>
          <w:sz w:val="22"/>
        </w:rPr>
        <w:t>:</w:t>
      </w:r>
    </w:p>
    <w:p w14:paraId="37AC4DA9" w14:textId="7783BA74" w:rsidR="00B14B09" w:rsidRPr="00B14B09" w:rsidRDefault="00B14B09" w:rsidP="00B14B09">
      <w:pPr>
        <w:pStyle w:val="ListParagraph"/>
        <w:numPr>
          <w:ilvl w:val="2"/>
          <w:numId w:val="19"/>
        </w:numPr>
        <w:snapToGrid w:val="0"/>
        <w:spacing w:before="60" w:after="120"/>
        <w:ind w:leftChars="0"/>
        <w:rPr>
          <w:rFonts w:ascii="Times New Roman" w:hAnsi="Times New Roman"/>
          <w:sz w:val="22"/>
        </w:rPr>
      </w:pPr>
      <w:r w:rsidRPr="00B14B09">
        <w:rPr>
          <w:rFonts w:ascii="Times New Roman" w:hAnsi="Times New Roman"/>
          <w:sz w:val="22"/>
        </w:rPr>
        <w:t>Following the simulation result in this work</w:t>
      </w:r>
      <w:r>
        <w:rPr>
          <w:rFonts w:ascii="Times New Roman" w:hAnsi="Times New Roman"/>
          <w:sz w:val="22"/>
        </w:rPr>
        <w:t xml:space="preserve"> </w:t>
      </w:r>
      <w:r w:rsidRPr="00B14B09">
        <w:rPr>
          <w:rFonts w:ascii="Times New Roman" w:hAnsi="Times New Roman"/>
          <w:sz w:val="22"/>
        </w:rPr>
        <w:t>item, there is no significant performance difference between 3MH</w:t>
      </w:r>
      <w:r w:rsidR="00851E2F">
        <w:rPr>
          <w:rFonts w:ascii="Times New Roman" w:hAnsi="Times New Roman"/>
          <w:sz w:val="22"/>
        </w:rPr>
        <w:t>z</w:t>
      </w:r>
      <w:r w:rsidRPr="00B14B09">
        <w:rPr>
          <w:rFonts w:ascii="Times New Roman" w:hAnsi="Times New Roman"/>
          <w:sz w:val="22"/>
        </w:rPr>
        <w:t xml:space="preserve"> and 5 MHz, so performance is assured with verifying the larger bandwi</w:t>
      </w:r>
      <w:r>
        <w:rPr>
          <w:rFonts w:ascii="Times New Roman" w:hAnsi="Times New Roman"/>
          <w:sz w:val="22"/>
        </w:rPr>
        <w:t>d</w:t>
      </w:r>
      <w:r w:rsidRPr="00B14B09">
        <w:rPr>
          <w:rFonts w:ascii="Times New Roman" w:hAnsi="Times New Roman"/>
          <w:sz w:val="22"/>
        </w:rPr>
        <w:t>th</w:t>
      </w:r>
      <w:r>
        <w:rPr>
          <w:rFonts w:ascii="Times New Roman" w:hAnsi="Times New Roman"/>
          <w:sz w:val="22"/>
        </w:rPr>
        <w:t>.</w:t>
      </w:r>
    </w:p>
    <w:p w14:paraId="6A012BBA" w14:textId="682C0BC8" w:rsidR="00B14B09" w:rsidRPr="00CD2563" w:rsidRDefault="00B14B09" w:rsidP="00B14B09">
      <w:pPr>
        <w:pStyle w:val="ListParagraph"/>
        <w:numPr>
          <w:ilvl w:val="2"/>
          <w:numId w:val="19"/>
        </w:numPr>
        <w:adjustRightInd w:val="0"/>
        <w:snapToGrid w:val="0"/>
        <w:spacing w:before="60" w:after="120"/>
        <w:ind w:leftChars="0"/>
        <w:rPr>
          <w:rFonts w:ascii="Times New Roman" w:hAnsi="Times New Roman"/>
          <w:sz w:val="22"/>
        </w:rPr>
      </w:pPr>
      <w:r w:rsidRPr="00B14B09">
        <w:rPr>
          <w:rFonts w:ascii="Times New Roman" w:hAnsi="Times New Roman"/>
          <w:sz w:val="22"/>
        </w:rPr>
        <w:t>According to the existing PDSCH CA testing applicability rule, the possibility to select a CA configuration including 3MHz CC is very low.</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8B5C8E5" w14:textId="2E84504A" w:rsidR="005C0B75" w:rsidRPr="00E31A3B" w:rsidRDefault="00A3166E" w:rsidP="00E31A3B">
      <w:pPr>
        <w:snapToGrid w:val="0"/>
        <w:spacing w:before="60" w:after="120"/>
        <w:ind w:left="360"/>
        <w:rPr>
          <w:sz w:val="22"/>
        </w:rPr>
      </w:pPr>
      <w:r>
        <w:rPr>
          <w:sz w:val="22"/>
        </w:rPr>
        <w:t>None</w:t>
      </w:r>
      <w:r w:rsidR="00592810">
        <w:rPr>
          <w:sz w:val="22"/>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3BC24BB2" w14:textId="77777777" w:rsidR="00AC43C6" w:rsidRPr="00AC43C6" w:rsidRDefault="00AC43C6" w:rsidP="004A527D">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130EFD3" w14:textId="77777777" w:rsidR="00123CA5" w:rsidRDefault="00123CA5" w:rsidP="00123CA5">
      <w:pPr>
        <w:pStyle w:val="Heading4"/>
        <w:rPr>
          <w:lang w:eastAsia="ja-JP"/>
        </w:rPr>
      </w:pPr>
      <w:r>
        <w:rPr>
          <w:lang w:eastAsia="ja-JP"/>
        </w:rPr>
        <w:t>3.1.2</w:t>
      </w:r>
      <w:r>
        <w:rPr>
          <w:lang w:eastAsia="ja-JP"/>
        </w:rPr>
        <w:tab/>
        <w:t>Remaining Open issues with cross-TSG impacts</w:t>
      </w:r>
    </w:p>
    <w:p w14:paraId="4D6D2414" w14:textId="77777777" w:rsidR="00123CA5" w:rsidRPr="00721CF6" w:rsidRDefault="00123CA5" w:rsidP="00123CA5">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5D800AB" w14:textId="51796294" w:rsidR="00F72C70" w:rsidRPr="00B26505" w:rsidRDefault="00F72C70" w:rsidP="00F72C70">
      <w:pPr>
        <w:pStyle w:val="Heading6"/>
      </w:pPr>
      <w:r w:rsidRPr="00B26505">
        <w:t>RAN4 #11</w:t>
      </w:r>
      <w:r w:rsidR="00322221">
        <w:t>4</w:t>
      </w:r>
      <w:r w:rsidR="001F7CCF">
        <w:t>bis</w:t>
      </w:r>
    </w:p>
    <w:p w14:paraId="05A58560"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R4-2503165</w:t>
      </w:r>
      <w:r w:rsidRPr="000A1047">
        <w:rPr>
          <w:kern w:val="2"/>
          <w:sz w:val="21"/>
          <w:lang w:val="en-US"/>
        </w:rPr>
        <w:tab/>
        <w:t>Draft CR to TS 38.101-1 on addition of 3 MHz channel bandwidth into Annex D.1</w:t>
      </w:r>
      <w:r w:rsidRPr="000A1047">
        <w:rPr>
          <w:kern w:val="2"/>
          <w:sz w:val="21"/>
          <w:lang w:val="en-US"/>
        </w:rPr>
        <w:tab/>
        <w:t>Nokia</w:t>
      </w:r>
    </w:p>
    <w:p w14:paraId="39FA59CA"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R4-2503209</w:t>
      </w:r>
      <w:r w:rsidRPr="000A1047">
        <w:rPr>
          <w:kern w:val="2"/>
          <w:sz w:val="21"/>
          <w:lang w:val="en-US"/>
        </w:rPr>
        <w:tab/>
        <w:t>Discussion on UE demodulation performance requirements for NR channel bandwidth less than 5MHz</w:t>
      </w:r>
      <w:r w:rsidRPr="000A1047">
        <w:rPr>
          <w:kern w:val="2"/>
          <w:sz w:val="21"/>
          <w:lang w:val="en-US"/>
        </w:rPr>
        <w:tab/>
        <w:t>China Telecom</w:t>
      </w:r>
    </w:p>
    <w:p w14:paraId="545370C6"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R4-2503481</w:t>
      </w:r>
      <w:r w:rsidRPr="000A1047">
        <w:rPr>
          <w:kern w:val="2"/>
          <w:sz w:val="21"/>
          <w:lang w:val="en-US"/>
        </w:rPr>
        <w:tab/>
        <w:t>CR for less than 5MHz UE RF requirements in Rel-19</w:t>
      </w:r>
      <w:r w:rsidRPr="000A1047">
        <w:rPr>
          <w:kern w:val="2"/>
          <w:sz w:val="21"/>
          <w:lang w:val="en-US"/>
        </w:rPr>
        <w:tab/>
        <w:t>CATT</w:t>
      </w:r>
    </w:p>
    <w:p w14:paraId="201A4655"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R4-2503526</w:t>
      </w:r>
      <w:r w:rsidRPr="000A1047">
        <w:rPr>
          <w:kern w:val="2"/>
          <w:sz w:val="21"/>
          <w:lang w:val="en-US"/>
        </w:rPr>
        <w:tab/>
        <w:t>On UE Demodulation Performance Requirements for NR Channel BW less than 5MHz for FR1 Phase 2</w:t>
      </w:r>
      <w:r w:rsidRPr="000A1047">
        <w:rPr>
          <w:kern w:val="2"/>
          <w:sz w:val="21"/>
          <w:lang w:val="en-US"/>
        </w:rPr>
        <w:tab/>
        <w:t>Apple</w:t>
      </w:r>
    </w:p>
    <w:p w14:paraId="2B08DBA9"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R4-2503612</w:t>
      </w:r>
      <w:r w:rsidRPr="000A1047">
        <w:rPr>
          <w:kern w:val="2"/>
          <w:sz w:val="21"/>
          <w:lang w:val="en-US"/>
        </w:rPr>
        <w:tab/>
        <w:t>Topic summary for [114bis][202] NR_FR1_lessthan_5MHz_BW_Ph2</w:t>
      </w:r>
      <w:r w:rsidRPr="000A1047">
        <w:rPr>
          <w:kern w:val="2"/>
          <w:sz w:val="21"/>
          <w:lang w:val="en-US"/>
        </w:rPr>
        <w:tab/>
        <w:t>Moderator (Intel)</w:t>
      </w:r>
    </w:p>
    <w:p w14:paraId="0DDF9F64"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R4-2503657</w:t>
      </w:r>
      <w:r w:rsidRPr="000A1047">
        <w:rPr>
          <w:kern w:val="2"/>
          <w:sz w:val="21"/>
          <w:lang w:val="en-US"/>
        </w:rPr>
        <w:tab/>
        <w:t>Discussion on UE demodulation performance requirements for less than 5MHz FR1 Phase 2</w:t>
      </w:r>
      <w:r w:rsidRPr="000A1047">
        <w:rPr>
          <w:kern w:val="2"/>
          <w:sz w:val="21"/>
          <w:lang w:val="en-US"/>
        </w:rPr>
        <w:tab/>
        <w:t>Samsung</w:t>
      </w:r>
    </w:p>
    <w:p w14:paraId="56F26D4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R4-2503857</w:t>
      </w:r>
      <w:r w:rsidRPr="000A1047">
        <w:rPr>
          <w:kern w:val="2"/>
          <w:sz w:val="21"/>
          <w:lang w:val="en-US"/>
        </w:rPr>
        <w:tab/>
        <w:t>draft CR to TS 38.133: NR channel BW less than 5MHz for FR1</w:t>
      </w:r>
      <w:r w:rsidRPr="000A1047">
        <w:rPr>
          <w:kern w:val="2"/>
          <w:sz w:val="21"/>
          <w:lang w:val="en-US"/>
        </w:rPr>
        <w:tab/>
        <w:t xml:space="preserve">ZTE Corporation, </w:t>
      </w:r>
      <w:proofErr w:type="spellStart"/>
      <w:r w:rsidRPr="000A1047">
        <w:rPr>
          <w:kern w:val="2"/>
          <w:sz w:val="21"/>
          <w:lang w:val="en-US"/>
        </w:rPr>
        <w:t>Sanechips</w:t>
      </w:r>
      <w:proofErr w:type="spellEnd"/>
    </w:p>
    <w:p w14:paraId="2D566414"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R4-2503858</w:t>
      </w:r>
      <w:r w:rsidRPr="000A1047">
        <w:rPr>
          <w:kern w:val="2"/>
          <w:sz w:val="21"/>
          <w:lang w:val="en-US"/>
        </w:rPr>
        <w:tab/>
        <w:t>Discussion on performance for less than 5MHz BW</w:t>
      </w:r>
      <w:r w:rsidRPr="000A1047">
        <w:rPr>
          <w:kern w:val="2"/>
          <w:sz w:val="21"/>
          <w:lang w:val="en-US"/>
        </w:rPr>
        <w:tab/>
        <w:t xml:space="preserve">ZTE Corporation, </w:t>
      </w:r>
      <w:proofErr w:type="spellStart"/>
      <w:r w:rsidRPr="000A1047">
        <w:rPr>
          <w:kern w:val="2"/>
          <w:sz w:val="21"/>
          <w:lang w:val="en-US"/>
        </w:rPr>
        <w:t>Sanechips</w:t>
      </w:r>
      <w:proofErr w:type="spellEnd"/>
    </w:p>
    <w:p w14:paraId="664A2AB4"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R4-2503859</w:t>
      </w:r>
      <w:r w:rsidRPr="000A1047">
        <w:rPr>
          <w:kern w:val="2"/>
          <w:sz w:val="21"/>
          <w:lang w:val="en-US"/>
        </w:rPr>
        <w:tab/>
        <w:t>draft CR to TS 38.133: test cases for NR channel BW less than 5MHz for FR1</w:t>
      </w:r>
      <w:r w:rsidRPr="000A1047">
        <w:rPr>
          <w:kern w:val="2"/>
          <w:sz w:val="21"/>
          <w:lang w:val="en-US"/>
        </w:rPr>
        <w:tab/>
        <w:t xml:space="preserve">ZTE Corporation, </w:t>
      </w:r>
      <w:proofErr w:type="spellStart"/>
      <w:r w:rsidRPr="000A1047">
        <w:rPr>
          <w:kern w:val="2"/>
          <w:sz w:val="21"/>
          <w:lang w:val="en-US"/>
        </w:rPr>
        <w:t>Sanechips</w:t>
      </w:r>
      <w:proofErr w:type="spellEnd"/>
    </w:p>
    <w:p w14:paraId="46553A9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R4-2503893</w:t>
      </w:r>
      <w:r w:rsidRPr="000A1047">
        <w:rPr>
          <w:kern w:val="2"/>
          <w:sz w:val="21"/>
          <w:lang w:val="en-US"/>
        </w:rPr>
        <w:tab/>
        <w:t>draftCR on RRM requirements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4EB6A99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R4-2503894</w:t>
      </w:r>
      <w:r w:rsidRPr="000A1047">
        <w:rPr>
          <w:kern w:val="2"/>
          <w:sz w:val="21"/>
          <w:lang w:val="en-US"/>
        </w:rPr>
        <w:tab/>
        <w:t>Discussion on RRM requirements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50942EA3"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R4-2503895</w:t>
      </w:r>
      <w:r w:rsidRPr="000A1047">
        <w:rPr>
          <w:kern w:val="2"/>
          <w:sz w:val="21"/>
          <w:lang w:val="en-US"/>
        </w:rPr>
        <w:tab/>
        <w:t>draftCR on TC 3-2 and TC 4-1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5FCE12E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R4-2503923</w:t>
      </w:r>
      <w:r w:rsidRPr="000A1047">
        <w:rPr>
          <w:kern w:val="2"/>
          <w:sz w:val="21"/>
          <w:lang w:val="en-US"/>
        </w:rPr>
        <w:tab/>
        <w:t xml:space="preserve">Discussion on UE CA Demodulation performance requirements for </w:t>
      </w:r>
      <w:proofErr w:type="spellStart"/>
      <w:r w:rsidRPr="000A1047">
        <w:rPr>
          <w:kern w:val="2"/>
          <w:sz w:val="21"/>
          <w:lang w:val="en-US"/>
        </w:rPr>
        <w:t>lessthan</w:t>
      </w:r>
      <w:proofErr w:type="spellEnd"/>
      <w:r w:rsidRPr="000A1047">
        <w:rPr>
          <w:kern w:val="2"/>
          <w:sz w:val="21"/>
          <w:lang w:val="en-US"/>
        </w:rPr>
        <w:t xml:space="preserve"> 5MHz</w:t>
      </w:r>
      <w:r w:rsidRPr="000A1047">
        <w:rPr>
          <w:kern w:val="2"/>
          <w:sz w:val="21"/>
          <w:lang w:val="en-US"/>
        </w:rPr>
        <w:tab/>
        <w:t>Nokia</w:t>
      </w:r>
    </w:p>
    <w:p w14:paraId="7FB92DF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R4-2504015</w:t>
      </w:r>
      <w:r w:rsidRPr="000A1047">
        <w:rPr>
          <w:kern w:val="2"/>
          <w:sz w:val="21"/>
          <w:lang w:val="en-US"/>
        </w:rPr>
        <w:tab/>
        <w:t>Discussion on Performance part of less than 5MHz RRM requirements in Rel-19</w:t>
      </w:r>
      <w:r w:rsidRPr="000A1047">
        <w:rPr>
          <w:kern w:val="2"/>
          <w:sz w:val="21"/>
          <w:lang w:val="en-US"/>
        </w:rPr>
        <w:tab/>
        <w:t>Intel Corporation</w:t>
      </w:r>
    </w:p>
    <w:p w14:paraId="7E265AF0"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R4-2504016</w:t>
      </w:r>
      <w:r w:rsidRPr="000A1047">
        <w:rPr>
          <w:kern w:val="2"/>
          <w:sz w:val="21"/>
          <w:lang w:val="en-US"/>
        </w:rPr>
        <w:tab/>
        <w:t>Test cases requirements for handover with PSCell delay and deactivated PSCell measurements</w:t>
      </w:r>
      <w:r w:rsidRPr="000A1047">
        <w:rPr>
          <w:kern w:val="2"/>
          <w:sz w:val="21"/>
          <w:lang w:val="en-US"/>
        </w:rPr>
        <w:tab/>
        <w:t>Intel Corporation</w:t>
      </w:r>
    </w:p>
    <w:p w14:paraId="207B9829"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R4-2504017</w:t>
      </w:r>
      <w:r w:rsidRPr="000A1047">
        <w:rPr>
          <w:kern w:val="2"/>
          <w:sz w:val="21"/>
          <w:lang w:val="en-US"/>
        </w:rPr>
        <w:tab/>
        <w:t>Core maintenance draftCR on less than 5MHz RRM requirements</w:t>
      </w:r>
      <w:r w:rsidRPr="000A1047">
        <w:rPr>
          <w:kern w:val="2"/>
          <w:sz w:val="21"/>
          <w:lang w:val="en-US"/>
        </w:rPr>
        <w:tab/>
        <w:t>Intel Corporation</w:t>
      </w:r>
    </w:p>
    <w:p w14:paraId="408910D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R4-2504313</w:t>
      </w:r>
      <w:r w:rsidRPr="000A1047">
        <w:rPr>
          <w:kern w:val="2"/>
          <w:sz w:val="21"/>
          <w:lang w:val="en-US"/>
        </w:rPr>
        <w:tab/>
        <w:t>On CA performance requirements for less than 5MHz</w:t>
      </w:r>
      <w:r w:rsidRPr="000A1047">
        <w:rPr>
          <w:kern w:val="2"/>
          <w:sz w:val="21"/>
          <w:lang w:val="en-US"/>
        </w:rPr>
        <w:tab/>
      </w:r>
      <w:proofErr w:type="spellStart"/>
      <w:proofErr w:type="gramStart"/>
      <w:r w:rsidRPr="000A1047">
        <w:rPr>
          <w:kern w:val="2"/>
          <w:sz w:val="21"/>
          <w:lang w:val="en-US"/>
        </w:rPr>
        <w:t>Huawei,HiSilicon</w:t>
      </w:r>
      <w:proofErr w:type="spellEnd"/>
      <w:proofErr w:type="gramEnd"/>
    </w:p>
    <w:p w14:paraId="65571D68"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R4-2504347</w:t>
      </w:r>
      <w:r w:rsidRPr="000A1047">
        <w:rPr>
          <w:kern w:val="2"/>
          <w:sz w:val="21"/>
          <w:lang w:val="en-US"/>
        </w:rPr>
        <w:tab/>
        <w:t>UE demodulation requirements for CA including 3MHz CBW</w:t>
      </w:r>
      <w:r w:rsidRPr="000A1047">
        <w:rPr>
          <w:kern w:val="2"/>
          <w:sz w:val="21"/>
          <w:lang w:val="en-US"/>
        </w:rPr>
        <w:tab/>
        <w:t>Ericsson</w:t>
      </w:r>
    </w:p>
    <w:p w14:paraId="5A1005C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R4-2504458</w:t>
      </w:r>
      <w:r w:rsidRPr="000A1047">
        <w:rPr>
          <w:kern w:val="2"/>
          <w:sz w:val="21"/>
          <w:lang w:val="en-US"/>
        </w:rPr>
        <w:tab/>
        <w:t>Discussion on RRM performance requirement for NR Less Than 5 MHz CA/DC</w:t>
      </w:r>
      <w:r w:rsidRPr="000A1047">
        <w:rPr>
          <w:kern w:val="2"/>
          <w:sz w:val="21"/>
          <w:lang w:val="en-US"/>
        </w:rPr>
        <w:tab/>
        <w:t>Ericsson</w:t>
      </w:r>
    </w:p>
    <w:p w14:paraId="33BBA6AC"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R4-2504459</w:t>
      </w:r>
      <w:r w:rsidRPr="000A1047">
        <w:rPr>
          <w:kern w:val="2"/>
          <w:sz w:val="21"/>
          <w:lang w:val="en-US"/>
        </w:rPr>
        <w:tab/>
        <w:t>Draft CR for Rel-19 TC on PSCell addition change delay for less than 5 MHz</w:t>
      </w:r>
      <w:r w:rsidRPr="000A1047">
        <w:rPr>
          <w:kern w:val="2"/>
          <w:sz w:val="21"/>
          <w:lang w:val="en-US"/>
        </w:rPr>
        <w:tab/>
        <w:t>Ericsson</w:t>
      </w:r>
    </w:p>
    <w:p w14:paraId="40F5F178"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R4-2504460</w:t>
      </w:r>
      <w:r w:rsidRPr="000A1047">
        <w:rPr>
          <w:kern w:val="2"/>
          <w:sz w:val="21"/>
          <w:lang w:val="en-US"/>
        </w:rPr>
        <w:tab/>
        <w:t>Draft CR for Rel-19 TC on SCell Activation and Deactivation Delay Requirement with less than 5 MHz</w:t>
      </w:r>
      <w:r w:rsidRPr="000A1047">
        <w:rPr>
          <w:kern w:val="2"/>
          <w:sz w:val="21"/>
          <w:lang w:val="en-US"/>
        </w:rPr>
        <w:tab/>
        <w:t>Ericsson</w:t>
      </w:r>
    </w:p>
    <w:p w14:paraId="363D7265"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R4-2504469</w:t>
      </w:r>
      <w:r w:rsidRPr="000A1047">
        <w:rPr>
          <w:kern w:val="2"/>
          <w:sz w:val="21"/>
          <w:lang w:val="en-US"/>
        </w:rPr>
        <w:tab/>
        <w:t>draftCR to 38.133 on SA event triggered reporting with PSCell 12 PRB SSB without</w:t>
      </w:r>
      <w:r w:rsidRPr="000A1047">
        <w:rPr>
          <w:kern w:val="2"/>
          <w:sz w:val="21"/>
          <w:lang w:val="en-US"/>
        </w:rPr>
        <w:tab/>
        <w:t>Nokia</w:t>
      </w:r>
    </w:p>
    <w:p w14:paraId="6E5A527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R4-2504472</w:t>
      </w:r>
      <w:r w:rsidRPr="000A1047">
        <w:rPr>
          <w:kern w:val="2"/>
          <w:sz w:val="21"/>
          <w:lang w:val="en-US"/>
        </w:rPr>
        <w:tab/>
        <w:t>draftCR to 38.133 on SA event triggered reporting with PSCell 12 PRB SSB without DRX</w:t>
      </w:r>
      <w:r w:rsidRPr="000A1047">
        <w:rPr>
          <w:kern w:val="2"/>
          <w:sz w:val="21"/>
          <w:lang w:val="en-US"/>
        </w:rPr>
        <w:tab/>
        <w:t>Nokia</w:t>
      </w:r>
    </w:p>
    <w:p w14:paraId="1A19E3BD"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R4-2504651</w:t>
      </w:r>
      <w:r w:rsidRPr="000A1047">
        <w:rPr>
          <w:kern w:val="2"/>
          <w:sz w:val="21"/>
          <w:lang w:val="en-US"/>
        </w:rPr>
        <w:tab/>
        <w:t>Topic summary for [114bis][326] NR_less_than_5MHz_Ph2_demod</w:t>
      </w:r>
      <w:r w:rsidRPr="000A1047">
        <w:rPr>
          <w:kern w:val="2"/>
          <w:sz w:val="21"/>
          <w:lang w:val="en-US"/>
        </w:rPr>
        <w:tab/>
        <w:t>Moderator (China Telecom)</w:t>
      </w:r>
    </w:p>
    <w:p w14:paraId="6E429B1B"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R4-2504675</w:t>
      </w:r>
      <w:r w:rsidRPr="000A1047">
        <w:rPr>
          <w:kern w:val="2"/>
          <w:sz w:val="21"/>
          <w:lang w:val="en-US"/>
        </w:rPr>
        <w:tab/>
        <w:t>Topic summary for [114bis][117] NR_FR1_5MHz_BW_Ph2</w:t>
      </w:r>
      <w:r w:rsidRPr="000A1047">
        <w:rPr>
          <w:kern w:val="2"/>
          <w:sz w:val="21"/>
          <w:lang w:val="en-US"/>
        </w:rPr>
        <w:tab/>
      </w:r>
      <w:proofErr w:type="gramStart"/>
      <w:r w:rsidRPr="000A1047">
        <w:rPr>
          <w:kern w:val="2"/>
          <w:sz w:val="21"/>
          <w:lang w:val="en-US"/>
        </w:rPr>
        <w:t>Moderator(</w:t>
      </w:r>
      <w:proofErr w:type="gramEnd"/>
      <w:r w:rsidRPr="000A1047">
        <w:rPr>
          <w:kern w:val="2"/>
          <w:sz w:val="21"/>
          <w:lang w:val="en-US"/>
        </w:rPr>
        <w:t>Intel)</w:t>
      </w:r>
    </w:p>
    <w:p w14:paraId="0C4545A9"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R4-2504705</w:t>
      </w:r>
      <w:r w:rsidRPr="000A1047">
        <w:rPr>
          <w:kern w:val="2"/>
          <w:sz w:val="21"/>
          <w:lang w:val="en-US"/>
        </w:rPr>
        <w:tab/>
        <w:t>Offline meeting minutes for [114bis][326] NR_less_than_5MHz_Ph2_demod</w:t>
      </w:r>
      <w:r w:rsidRPr="000A1047">
        <w:rPr>
          <w:kern w:val="2"/>
          <w:sz w:val="21"/>
          <w:lang w:val="en-US"/>
        </w:rPr>
        <w:tab/>
        <w:t>China Telecom</w:t>
      </w:r>
    </w:p>
    <w:p w14:paraId="588E18C5"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R4-2504754</w:t>
      </w:r>
      <w:r w:rsidRPr="000A1047">
        <w:rPr>
          <w:kern w:val="2"/>
          <w:sz w:val="21"/>
          <w:lang w:val="en-US"/>
        </w:rPr>
        <w:tab/>
        <w:t>Way Forward for [114bis][326] NR_less_than_5MHz_Ph2_demod</w:t>
      </w:r>
      <w:r w:rsidRPr="000A1047">
        <w:rPr>
          <w:kern w:val="2"/>
          <w:sz w:val="21"/>
          <w:lang w:val="en-US"/>
        </w:rPr>
        <w:tab/>
        <w:t>China Telecom</w:t>
      </w:r>
    </w:p>
    <w:p w14:paraId="5E591621"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R4-2504893</w:t>
      </w:r>
      <w:r w:rsidRPr="000A1047">
        <w:rPr>
          <w:kern w:val="2"/>
          <w:sz w:val="21"/>
          <w:lang w:val="en-US"/>
        </w:rPr>
        <w:tab/>
        <w:t>WF on RRM requirements for NR_FR1_lessthan_5MHz_BW_Ph2</w:t>
      </w:r>
      <w:r w:rsidRPr="000A1047">
        <w:rPr>
          <w:kern w:val="2"/>
          <w:sz w:val="21"/>
          <w:lang w:val="en-US"/>
        </w:rPr>
        <w:tab/>
        <w:t>Intel</w:t>
      </w:r>
    </w:p>
    <w:p w14:paraId="1AB2E4A7"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R4-2504934</w:t>
      </w:r>
      <w:r w:rsidRPr="000A1047">
        <w:rPr>
          <w:kern w:val="2"/>
          <w:sz w:val="21"/>
          <w:lang w:val="en-US"/>
        </w:rPr>
        <w:tab/>
        <w:t>draft CR to TS 38.133: test cases for NR channel BW less than 5MHz for FR1</w:t>
      </w:r>
      <w:r w:rsidRPr="000A1047">
        <w:rPr>
          <w:kern w:val="2"/>
          <w:sz w:val="21"/>
          <w:lang w:val="en-US"/>
        </w:rPr>
        <w:tab/>
        <w:t xml:space="preserve">ZTE Corporation, </w:t>
      </w:r>
      <w:proofErr w:type="spellStart"/>
      <w:r w:rsidRPr="000A1047">
        <w:rPr>
          <w:kern w:val="2"/>
          <w:sz w:val="21"/>
          <w:lang w:val="en-US"/>
        </w:rPr>
        <w:t>Sanechips</w:t>
      </w:r>
      <w:proofErr w:type="spellEnd"/>
    </w:p>
    <w:p w14:paraId="5BFAAD63"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R4-2504935</w:t>
      </w:r>
      <w:r w:rsidRPr="000A1047">
        <w:rPr>
          <w:kern w:val="2"/>
          <w:sz w:val="21"/>
          <w:lang w:val="en-US"/>
        </w:rPr>
        <w:tab/>
        <w:t>draftCR on TC 3-2 and TC 4-1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3ADA9D2F"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R4-2504936</w:t>
      </w:r>
      <w:r w:rsidRPr="000A1047">
        <w:rPr>
          <w:kern w:val="2"/>
          <w:sz w:val="21"/>
          <w:lang w:val="en-US"/>
        </w:rPr>
        <w:tab/>
        <w:t>Test cases requirements for handover with PSCell delay and deactivated PSCell measurements</w:t>
      </w:r>
      <w:r w:rsidRPr="000A1047">
        <w:rPr>
          <w:kern w:val="2"/>
          <w:sz w:val="21"/>
          <w:lang w:val="en-US"/>
        </w:rPr>
        <w:tab/>
        <w:t>Intel Corporation</w:t>
      </w:r>
    </w:p>
    <w:p w14:paraId="6FCCF554"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R4-2504937</w:t>
      </w:r>
      <w:r w:rsidRPr="000A1047">
        <w:rPr>
          <w:kern w:val="2"/>
          <w:sz w:val="21"/>
          <w:lang w:val="en-US"/>
        </w:rPr>
        <w:tab/>
        <w:t>Draft CR for Rel-19 TC on PSCell addition change delay for less than 5 MHz</w:t>
      </w:r>
      <w:r w:rsidRPr="000A1047">
        <w:rPr>
          <w:kern w:val="2"/>
          <w:sz w:val="21"/>
          <w:lang w:val="en-US"/>
        </w:rPr>
        <w:tab/>
        <w:t>Ericsson</w:t>
      </w:r>
    </w:p>
    <w:p w14:paraId="3E108F3B" w14:textId="24EC8EE1" w:rsid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R4-2504938</w:t>
      </w:r>
      <w:r w:rsidRPr="000A1047">
        <w:rPr>
          <w:kern w:val="2"/>
          <w:sz w:val="21"/>
          <w:lang w:val="en-US"/>
        </w:rPr>
        <w:tab/>
        <w:t>draftCR to 38.133 on SA event triggered reporting with PSCell 12 PRB SSB without DRX</w:t>
      </w:r>
      <w:r w:rsidRPr="000A1047">
        <w:rPr>
          <w:kern w:val="2"/>
          <w:sz w:val="21"/>
          <w:lang w:val="en-US"/>
        </w:rPr>
        <w:tab/>
        <w:t>Nokia</w:t>
      </w:r>
    </w:p>
    <w:p w14:paraId="38C8FED9" w14:textId="77777777" w:rsidR="004A346F" w:rsidRDefault="004A346F" w:rsidP="004A346F">
      <w:pPr>
        <w:widowControl w:val="0"/>
        <w:tabs>
          <w:tab w:val="left" w:pos="990"/>
        </w:tabs>
        <w:overflowPunct/>
        <w:autoSpaceDE/>
        <w:autoSpaceDN/>
        <w:adjustRightInd/>
        <w:spacing w:after="0"/>
        <w:textAlignment w:val="auto"/>
        <w:rPr>
          <w:kern w:val="2"/>
          <w:sz w:val="21"/>
          <w:lang w:val="en-US"/>
        </w:rPr>
      </w:pPr>
    </w:p>
    <w:p w14:paraId="53BF3421" w14:textId="54D1DA0E" w:rsidR="004A346F" w:rsidRPr="00B26505" w:rsidRDefault="004A346F" w:rsidP="004A346F">
      <w:pPr>
        <w:pStyle w:val="Heading6"/>
      </w:pPr>
      <w:r w:rsidRPr="00B26505">
        <w:t>RAN4 #11</w:t>
      </w:r>
      <w:r>
        <w:t>5</w:t>
      </w:r>
    </w:p>
    <w:p w14:paraId="4FF90B1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R4-2505386</w:t>
      </w:r>
      <w:r w:rsidRPr="000A1047">
        <w:rPr>
          <w:kern w:val="2"/>
          <w:sz w:val="21"/>
          <w:lang w:val="en-US"/>
        </w:rPr>
        <w:tab/>
        <w:t>Discussion on UE demodulation performance requirements for NR channel bandwidth less than 5MHz</w:t>
      </w:r>
      <w:r w:rsidRPr="000A1047">
        <w:rPr>
          <w:kern w:val="2"/>
          <w:sz w:val="21"/>
          <w:lang w:val="en-US"/>
        </w:rPr>
        <w:tab/>
        <w:t>China Telecom</w:t>
      </w:r>
    </w:p>
    <w:p w14:paraId="202C509F"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R4-2505497</w:t>
      </w:r>
      <w:r w:rsidRPr="000A1047">
        <w:rPr>
          <w:kern w:val="2"/>
          <w:sz w:val="21"/>
          <w:lang w:val="en-US"/>
        </w:rPr>
        <w:tab/>
        <w:t>Views on Less Than 5MHz BW Phase 2 for UE Demod</w:t>
      </w:r>
      <w:r w:rsidRPr="000A1047">
        <w:rPr>
          <w:kern w:val="2"/>
          <w:sz w:val="21"/>
          <w:lang w:val="en-US"/>
        </w:rPr>
        <w:tab/>
        <w:t>Qualcomm Incorporated</w:t>
      </w:r>
    </w:p>
    <w:p w14:paraId="5F1DAB9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R4-2505554</w:t>
      </w:r>
      <w:r w:rsidRPr="000A1047">
        <w:rPr>
          <w:kern w:val="2"/>
          <w:sz w:val="21"/>
          <w:lang w:val="en-US"/>
        </w:rPr>
        <w:tab/>
        <w:t>Topic summary for [115][205] NR_FR1_lessthan_5MHz_BW_Ph2</w:t>
      </w:r>
      <w:r w:rsidRPr="000A1047">
        <w:rPr>
          <w:kern w:val="2"/>
          <w:sz w:val="21"/>
          <w:lang w:val="en-US"/>
        </w:rPr>
        <w:tab/>
        <w:t>Moderator (Intel)</w:t>
      </w:r>
    </w:p>
    <w:p w14:paraId="104DADA9"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R4-2505859</w:t>
      </w:r>
      <w:r w:rsidRPr="000A1047">
        <w:rPr>
          <w:kern w:val="2"/>
          <w:sz w:val="21"/>
          <w:lang w:val="en-US"/>
        </w:rPr>
        <w:tab/>
        <w:t>On UE Demodulation Performance Requirements for NR Channel BW less than 5MHz for FR1 Phase 2</w:t>
      </w:r>
      <w:r w:rsidRPr="000A1047">
        <w:rPr>
          <w:kern w:val="2"/>
          <w:sz w:val="21"/>
          <w:lang w:val="en-US"/>
        </w:rPr>
        <w:tab/>
        <w:t>Apple</w:t>
      </w:r>
    </w:p>
    <w:p w14:paraId="0F0BD708"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R4-2506132</w:t>
      </w:r>
      <w:r w:rsidRPr="000A1047">
        <w:rPr>
          <w:kern w:val="2"/>
          <w:sz w:val="21"/>
          <w:lang w:val="en-US"/>
        </w:rPr>
        <w:tab/>
        <w:t>Discussion on Less than 5MHz Phase 2 performance requirements</w:t>
      </w:r>
      <w:r w:rsidRPr="000A1047">
        <w:rPr>
          <w:kern w:val="2"/>
          <w:sz w:val="21"/>
          <w:lang w:val="en-US"/>
        </w:rPr>
        <w:tab/>
        <w:t>Nokia</w:t>
      </w:r>
    </w:p>
    <w:p w14:paraId="54450EF1"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R4-2506133</w:t>
      </w:r>
      <w:r w:rsidRPr="000A1047">
        <w:rPr>
          <w:kern w:val="2"/>
          <w:sz w:val="21"/>
          <w:lang w:val="en-US"/>
        </w:rPr>
        <w:tab/>
        <w:t>DraftCR to 38.133 on Test case for SA event triggered reporting test without gap under non-DRX with SSB index reading and 12 PRB SSB for a deactivated SCell</w:t>
      </w:r>
      <w:r w:rsidRPr="000A1047">
        <w:rPr>
          <w:kern w:val="2"/>
          <w:sz w:val="21"/>
          <w:lang w:val="en-US"/>
        </w:rPr>
        <w:tab/>
        <w:t>Nokia</w:t>
      </w:r>
    </w:p>
    <w:p w14:paraId="785B26DD"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R4-2506438</w:t>
      </w:r>
      <w:r w:rsidRPr="000A1047">
        <w:rPr>
          <w:kern w:val="2"/>
          <w:sz w:val="21"/>
          <w:lang w:val="en-US"/>
        </w:rPr>
        <w:tab/>
        <w:t xml:space="preserve">Discussion on UE CA Demodulation performance requirements for </w:t>
      </w:r>
      <w:proofErr w:type="spellStart"/>
      <w:r w:rsidRPr="000A1047">
        <w:rPr>
          <w:kern w:val="2"/>
          <w:sz w:val="21"/>
          <w:lang w:val="en-US"/>
        </w:rPr>
        <w:t>lessthan</w:t>
      </w:r>
      <w:proofErr w:type="spellEnd"/>
      <w:r w:rsidRPr="000A1047">
        <w:rPr>
          <w:kern w:val="2"/>
          <w:sz w:val="21"/>
          <w:lang w:val="en-US"/>
        </w:rPr>
        <w:t xml:space="preserve"> 5MHz</w:t>
      </w:r>
      <w:r w:rsidRPr="000A1047">
        <w:rPr>
          <w:kern w:val="2"/>
          <w:sz w:val="21"/>
          <w:lang w:val="en-US"/>
        </w:rPr>
        <w:tab/>
        <w:t>Nokia</w:t>
      </w:r>
    </w:p>
    <w:p w14:paraId="5BEEDB07"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R4-2506439</w:t>
      </w:r>
      <w:r w:rsidRPr="000A1047">
        <w:rPr>
          <w:kern w:val="2"/>
          <w:sz w:val="21"/>
          <w:lang w:val="en-US"/>
        </w:rPr>
        <w:tab/>
        <w:t xml:space="preserve">(NR_FR1_lessthan_5MHz_BW_Ph2-Perf) CR on 38.101-4 for adding UE CA Demodulation performance requirements for </w:t>
      </w:r>
      <w:proofErr w:type="spellStart"/>
      <w:r w:rsidRPr="000A1047">
        <w:rPr>
          <w:kern w:val="2"/>
          <w:sz w:val="21"/>
          <w:lang w:val="en-US"/>
        </w:rPr>
        <w:t>lessthan</w:t>
      </w:r>
      <w:proofErr w:type="spellEnd"/>
      <w:r w:rsidRPr="000A1047">
        <w:rPr>
          <w:kern w:val="2"/>
          <w:sz w:val="21"/>
          <w:lang w:val="en-US"/>
        </w:rPr>
        <w:t xml:space="preserve"> 5MHz</w:t>
      </w:r>
      <w:r w:rsidRPr="000A1047">
        <w:rPr>
          <w:kern w:val="2"/>
          <w:sz w:val="21"/>
          <w:lang w:val="en-US"/>
        </w:rPr>
        <w:tab/>
        <w:t>Nokia</w:t>
      </w:r>
    </w:p>
    <w:p w14:paraId="7555875D"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R4-2506575</w:t>
      </w:r>
      <w:r w:rsidRPr="000A1047">
        <w:rPr>
          <w:kern w:val="2"/>
          <w:sz w:val="21"/>
          <w:lang w:val="en-US"/>
        </w:rPr>
        <w:tab/>
        <w:t>Correction on test cases for NR channel BW less than 5MHz</w:t>
      </w:r>
      <w:r w:rsidRPr="000A1047">
        <w:rPr>
          <w:kern w:val="2"/>
          <w:sz w:val="21"/>
          <w:lang w:val="en-US"/>
        </w:rPr>
        <w:tab/>
        <w:t xml:space="preserve">ZTE Corporation, </w:t>
      </w:r>
      <w:proofErr w:type="spellStart"/>
      <w:r w:rsidRPr="000A1047">
        <w:rPr>
          <w:kern w:val="2"/>
          <w:sz w:val="21"/>
          <w:lang w:val="en-US"/>
        </w:rPr>
        <w:t>Sanechips</w:t>
      </w:r>
      <w:proofErr w:type="spellEnd"/>
    </w:p>
    <w:p w14:paraId="6D36E33C"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R4-2506584</w:t>
      </w:r>
      <w:r w:rsidRPr="000A1047">
        <w:rPr>
          <w:kern w:val="2"/>
          <w:sz w:val="21"/>
          <w:lang w:val="en-US"/>
        </w:rPr>
        <w:tab/>
        <w:t>CR to TS 38.133: NR channel BW less than 5MHz for FR1</w:t>
      </w:r>
      <w:r w:rsidRPr="000A1047">
        <w:rPr>
          <w:kern w:val="2"/>
          <w:sz w:val="21"/>
          <w:lang w:val="en-US"/>
        </w:rPr>
        <w:tab/>
        <w:t xml:space="preserve">ZTE Corporation, </w:t>
      </w:r>
      <w:proofErr w:type="spellStart"/>
      <w:r w:rsidRPr="000A1047">
        <w:rPr>
          <w:kern w:val="2"/>
          <w:sz w:val="21"/>
          <w:lang w:val="en-US"/>
        </w:rPr>
        <w:t>Sanechips</w:t>
      </w:r>
      <w:proofErr w:type="spellEnd"/>
    </w:p>
    <w:p w14:paraId="6DB856BA"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R4-2506674</w:t>
      </w:r>
      <w:r w:rsidRPr="000A1047">
        <w:rPr>
          <w:kern w:val="2"/>
          <w:sz w:val="21"/>
          <w:lang w:val="en-US"/>
        </w:rPr>
        <w:tab/>
        <w:t>Discussion and simulation results on UE demodulation performance requirements for less than 5MHz FR1 Phase 2</w:t>
      </w:r>
      <w:r w:rsidRPr="000A1047">
        <w:rPr>
          <w:kern w:val="2"/>
          <w:sz w:val="21"/>
          <w:lang w:val="en-US"/>
        </w:rPr>
        <w:tab/>
        <w:t>Samsung</w:t>
      </w:r>
    </w:p>
    <w:p w14:paraId="53E406F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R4-2506777</w:t>
      </w:r>
      <w:r w:rsidRPr="000A1047">
        <w:rPr>
          <w:kern w:val="2"/>
          <w:sz w:val="21"/>
          <w:lang w:val="en-US"/>
        </w:rPr>
        <w:tab/>
        <w:t>Discussion on RRM requirements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6DED2DFD"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R4-2506778</w:t>
      </w:r>
      <w:r w:rsidRPr="000A1047">
        <w:rPr>
          <w:kern w:val="2"/>
          <w:sz w:val="21"/>
          <w:lang w:val="en-US"/>
        </w:rPr>
        <w:tab/>
        <w:t>CR on RRM requirements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3F0A3C7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R4-2506779</w:t>
      </w:r>
      <w:r w:rsidRPr="000A1047">
        <w:rPr>
          <w:kern w:val="2"/>
          <w:sz w:val="21"/>
          <w:lang w:val="en-US"/>
        </w:rPr>
        <w:tab/>
        <w:t>draftCR on EMR test case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06BDACDF"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R4-2506808</w:t>
      </w:r>
      <w:r w:rsidRPr="000A1047">
        <w:rPr>
          <w:kern w:val="2"/>
          <w:sz w:val="21"/>
          <w:lang w:val="en-US"/>
        </w:rPr>
        <w:tab/>
        <w:t>Big CR on RRM performance requirements of NR channel BW less than 5MHz for FR1 phase 2</w:t>
      </w:r>
      <w:r w:rsidRPr="000A1047">
        <w:rPr>
          <w:kern w:val="2"/>
          <w:sz w:val="21"/>
          <w:lang w:val="en-US"/>
        </w:rPr>
        <w:tab/>
        <w:t>Intel Corporation</w:t>
      </w:r>
    </w:p>
    <w:p w14:paraId="359D971E"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R4-2506822</w:t>
      </w:r>
      <w:r w:rsidRPr="000A1047">
        <w:rPr>
          <w:kern w:val="2"/>
          <w:sz w:val="21"/>
          <w:lang w:val="en-US"/>
        </w:rPr>
        <w:tab/>
        <w:t>Core maintenance CR on less than 5MHz RRM requirements</w:t>
      </w:r>
      <w:r w:rsidRPr="000A1047">
        <w:rPr>
          <w:kern w:val="2"/>
          <w:sz w:val="21"/>
          <w:lang w:val="en-US"/>
        </w:rPr>
        <w:tab/>
        <w:t>Intel Corporation</w:t>
      </w:r>
    </w:p>
    <w:p w14:paraId="79BB24E6"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R4-2506827</w:t>
      </w:r>
      <w:r w:rsidRPr="000A1047">
        <w:rPr>
          <w:kern w:val="2"/>
          <w:sz w:val="21"/>
          <w:lang w:val="en-US"/>
        </w:rPr>
        <w:tab/>
        <w:t>Views on less than 5MHz CADC UE features in Rel-19</w:t>
      </w:r>
      <w:r w:rsidRPr="000A1047">
        <w:rPr>
          <w:kern w:val="2"/>
          <w:sz w:val="21"/>
          <w:lang w:val="en-US"/>
        </w:rPr>
        <w:tab/>
        <w:t>Intel Corporation</w:t>
      </w:r>
    </w:p>
    <w:p w14:paraId="1B8384F1"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R4-2507038</w:t>
      </w:r>
      <w:r w:rsidRPr="000A1047">
        <w:rPr>
          <w:kern w:val="2"/>
          <w:sz w:val="21"/>
          <w:lang w:val="en-US"/>
        </w:rPr>
        <w:tab/>
        <w:t>Discussion on UE performance requirements for less than 5MHz for CA</w:t>
      </w:r>
      <w:r w:rsidRPr="000A1047">
        <w:rPr>
          <w:kern w:val="2"/>
          <w:sz w:val="21"/>
          <w:lang w:val="en-US"/>
        </w:rPr>
        <w:tab/>
        <w:t xml:space="preserve">Huawei, </w:t>
      </w:r>
      <w:proofErr w:type="spellStart"/>
      <w:r w:rsidRPr="000A1047">
        <w:rPr>
          <w:kern w:val="2"/>
          <w:sz w:val="21"/>
          <w:lang w:val="en-US"/>
        </w:rPr>
        <w:t>HiSilicon</w:t>
      </w:r>
      <w:proofErr w:type="spellEnd"/>
    </w:p>
    <w:p w14:paraId="1F8FCEEB"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R4-2507081</w:t>
      </w:r>
      <w:r w:rsidRPr="000A1047">
        <w:rPr>
          <w:kern w:val="2"/>
          <w:sz w:val="21"/>
          <w:lang w:val="en-US"/>
        </w:rPr>
        <w:tab/>
        <w:t>CR to TS 38.101-1 on addition of 3 MHz channel bandwidth into Annex D.1</w:t>
      </w:r>
      <w:r w:rsidRPr="000A1047">
        <w:rPr>
          <w:kern w:val="2"/>
          <w:sz w:val="21"/>
          <w:lang w:val="en-US"/>
        </w:rPr>
        <w:tab/>
        <w:t>Nokia</w:t>
      </w:r>
    </w:p>
    <w:p w14:paraId="6B01DE24"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R4-2507101</w:t>
      </w:r>
      <w:r w:rsidRPr="000A1047">
        <w:rPr>
          <w:kern w:val="2"/>
          <w:sz w:val="21"/>
          <w:lang w:val="en-US"/>
        </w:rPr>
        <w:tab/>
        <w:t>UE demodulation requirements for CA including 3MHz CBW</w:t>
      </w:r>
      <w:r w:rsidRPr="000A1047">
        <w:rPr>
          <w:kern w:val="2"/>
          <w:sz w:val="21"/>
          <w:lang w:val="en-US"/>
        </w:rPr>
        <w:tab/>
        <w:t>Ericsson</w:t>
      </w:r>
    </w:p>
    <w:p w14:paraId="41B403F0"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R4-2507102</w:t>
      </w:r>
      <w:r w:rsidRPr="000A1047">
        <w:rPr>
          <w:kern w:val="2"/>
          <w:sz w:val="21"/>
          <w:lang w:val="en-US"/>
        </w:rPr>
        <w:tab/>
        <w:t>Simulation results Summary of PDSCH for 3MHz CBW</w:t>
      </w:r>
      <w:r w:rsidRPr="000A1047">
        <w:rPr>
          <w:kern w:val="2"/>
          <w:sz w:val="21"/>
          <w:lang w:val="en-US"/>
        </w:rPr>
        <w:tab/>
        <w:t>Ericsson</w:t>
      </w:r>
    </w:p>
    <w:p w14:paraId="3207E794"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R4-2507333</w:t>
      </w:r>
      <w:r w:rsidRPr="000A1047">
        <w:rPr>
          <w:kern w:val="2"/>
          <w:sz w:val="21"/>
          <w:lang w:val="en-US"/>
        </w:rPr>
        <w:tab/>
        <w:t>DraftCR on RRM High Speed requirements for less than 5MHz Ph2</w:t>
      </w:r>
      <w:r w:rsidRPr="000A1047">
        <w:rPr>
          <w:kern w:val="2"/>
          <w:sz w:val="21"/>
          <w:lang w:val="en-US"/>
        </w:rPr>
        <w:tab/>
        <w:t>Ericsson</w:t>
      </w:r>
    </w:p>
    <w:p w14:paraId="744BE6FD"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R4-2507334</w:t>
      </w:r>
      <w:r w:rsidRPr="000A1047">
        <w:rPr>
          <w:kern w:val="2"/>
          <w:sz w:val="21"/>
          <w:lang w:val="en-US"/>
        </w:rPr>
        <w:tab/>
        <w:t>Discussion on supporting High Speed in Rel-19 NR CA DC in less than 5 MHz</w:t>
      </w:r>
      <w:r w:rsidRPr="000A1047">
        <w:rPr>
          <w:kern w:val="2"/>
          <w:sz w:val="21"/>
          <w:lang w:val="en-US"/>
        </w:rPr>
        <w:tab/>
        <w:t>Ericsson</w:t>
      </w:r>
    </w:p>
    <w:p w14:paraId="1EE96A07"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R4-2507335</w:t>
      </w:r>
      <w:r w:rsidRPr="000A1047">
        <w:rPr>
          <w:kern w:val="2"/>
          <w:sz w:val="21"/>
          <w:lang w:val="en-US"/>
        </w:rPr>
        <w:tab/>
        <w:t>Correction of Draft big CR on RRM performance requirements of NR channel BW less than 5MHz for FR1 phase 2</w:t>
      </w:r>
      <w:r w:rsidRPr="000A1047">
        <w:rPr>
          <w:kern w:val="2"/>
          <w:sz w:val="21"/>
          <w:lang w:val="en-US"/>
        </w:rPr>
        <w:tab/>
        <w:t>Ericsson</w:t>
      </w:r>
    </w:p>
    <w:p w14:paraId="7B955A98"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R4-2507561</w:t>
      </w:r>
      <w:r w:rsidRPr="000A1047">
        <w:rPr>
          <w:kern w:val="2"/>
          <w:sz w:val="21"/>
          <w:lang w:val="en-US"/>
        </w:rPr>
        <w:tab/>
        <w:t>Topic summary for [115][122] NR_FR1_5MHz_BW_Ph2</w:t>
      </w:r>
      <w:r w:rsidRPr="000A1047">
        <w:rPr>
          <w:kern w:val="2"/>
          <w:sz w:val="21"/>
          <w:lang w:val="en-US"/>
        </w:rPr>
        <w:tab/>
        <w:t>Moderator (Intel)</w:t>
      </w:r>
    </w:p>
    <w:p w14:paraId="2BC1611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R4-2507859</w:t>
      </w:r>
      <w:r w:rsidRPr="000A1047">
        <w:rPr>
          <w:kern w:val="2"/>
          <w:sz w:val="21"/>
          <w:lang w:val="en-US"/>
        </w:rPr>
        <w:tab/>
        <w:t>Topic summary for [115][327] NR_less_than_5MHz_Ph2_demod</w:t>
      </w:r>
      <w:r w:rsidRPr="000A1047">
        <w:rPr>
          <w:kern w:val="2"/>
          <w:sz w:val="21"/>
          <w:lang w:val="en-US"/>
        </w:rPr>
        <w:tab/>
        <w:t>Moderator (China Telecom)</w:t>
      </w:r>
    </w:p>
    <w:p w14:paraId="34B5C017"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R4-2508257</w:t>
      </w:r>
      <w:r w:rsidRPr="000A1047">
        <w:rPr>
          <w:kern w:val="2"/>
          <w:sz w:val="21"/>
          <w:lang w:val="en-US"/>
        </w:rPr>
        <w:tab/>
        <w:t>WF on RRM requirements for NR_FR1_lessthan_5MHz_BW_Ph2</w:t>
      </w:r>
      <w:r w:rsidRPr="000A1047">
        <w:rPr>
          <w:kern w:val="2"/>
          <w:sz w:val="21"/>
          <w:lang w:val="en-US"/>
        </w:rPr>
        <w:tab/>
        <w:t>Intel</w:t>
      </w:r>
    </w:p>
    <w:p w14:paraId="3B96EFF2"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R4-2508374</w:t>
      </w:r>
      <w:r w:rsidRPr="000A1047">
        <w:rPr>
          <w:kern w:val="2"/>
          <w:sz w:val="21"/>
          <w:lang w:val="en-US"/>
        </w:rPr>
        <w:tab/>
        <w:t>CR on RRM requirements for less than 5MHz Ph2</w:t>
      </w:r>
      <w:r w:rsidRPr="000A1047">
        <w:rPr>
          <w:kern w:val="2"/>
          <w:sz w:val="21"/>
          <w:lang w:val="en-US"/>
        </w:rPr>
        <w:tab/>
        <w:t xml:space="preserve">Huawei, </w:t>
      </w:r>
      <w:proofErr w:type="spellStart"/>
      <w:r w:rsidRPr="000A1047">
        <w:rPr>
          <w:kern w:val="2"/>
          <w:sz w:val="21"/>
          <w:lang w:val="en-US"/>
        </w:rPr>
        <w:t>HiSilicon</w:t>
      </w:r>
      <w:proofErr w:type="spellEnd"/>
    </w:p>
    <w:p w14:paraId="287FFC98"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R4-2508375</w:t>
      </w:r>
      <w:r w:rsidRPr="000A1047">
        <w:rPr>
          <w:kern w:val="2"/>
          <w:sz w:val="21"/>
          <w:lang w:val="en-US"/>
        </w:rPr>
        <w:tab/>
        <w:t>Correction on test cases for NR channel BW less than 5MHz</w:t>
      </w:r>
      <w:r w:rsidRPr="000A1047">
        <w:rPr>
          <w:kern w:val="2"/>
          <w:sz w:val="21"/>
          <w:lang w:val="en-US"/>
        </w:rPr>
        <w:tab/>
        <w:t xml:space="preserve">ZTE Corporation, </w:t>
      </w:r>
      <w:proofErr w:type="spellStart"/>
      <w:r w:rsidRPr="000A1047">
        <w:rPr>
          <w:kern w:val="2"/>
          <w:sz w:val="21"/>
          <w:lang w:val="en-US"/>
        </w:rPr>
        <w:t>Sanechips</w:t>
      </w:r>
      <w:proofErr w:type="spellEnd"/>
      <w:r w:rsidRPr="000A1047">
        <w:rPr>
          <w:kern w:val="2"/>
          <w:sz w:val="21"/>
          <w:lang w:val="en-US"/>
        </w:rPr>
        <w:t>, Ericsson</w:t>
      </w:r>
    </w:p>
    <w:p w14:paraId="510A195A"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R4-2508437</w:t>
      </w:r>
      <w:r w:rsidRPr="000A1047">
        <w:rPr>
          <w:kern w:val="2"/>
          <w:sz w:val="21"/>
          <w:lang w:val="en-US"/>
        </w:rPr>
        <w:tab/>
        <w:t>Core maintenance CR on less than 5MHz RRM requirements</w:t>
      </w:r>
      <w:r w:rsidRPr="000A1047">
        <w:rPr>
          <w:kern w:val="2"/>
          <w:sz w:val="21"/>
          <w:lang w:val="en-US"/>
        </w:rPr>
        <w:tab/>
        <w:t>Intel Corporation</w:t>
      </w:r>
    </w:p>
    <w:p w14:paraId="0B7B6C23"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R4-2508444</w:t>
      </w:r>
      <w:r w:rsidRPr="000A1047">
        <w:rPr>
          <w:kern w:val="2"/>
          <w:sz w:val="21"/>
          <w:lang w:val="en-US"/>
        </w:rPr>
        <w:tab/>
        <w:t>DraftCR to 38.133 on Test case for SA event triggered reporting test without gap under non-DRX with SSB index reading and 12 PRB SSB for a deactivated SCell</w:t>
      </w:r>
      <w:r w:rsidRPr="000A1047">
        <w:rPr>
          <w:kern w:val="2"/>
          <w:sz w:val="21"/>
          <w:lang w:val="en-US"/>
        </w:rPr>
        <w:tab/>
        <w:t>Nokia</w:t>
      </w:r>
    </w:p>
    <w:p w14:paraId="18F03769" w14:textId="77777777" w:rsidR="000A1047" w:rsidRPr="000A1047"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R4-2508448</w:t>
      </w:r>
      <w:r w:rsidRPr="000A1047">
        <w:rPr>
          <w:kern w:val="2"/>
          <w:sz w:val="21"/>
          <w:lang w:val="en-US"/>
        </w:rPr>
        <w:tab/>
        <w:t>Big CR on RRM performance requirements of NR channel BW less than 5MHz for FR1 phase 2</w:t>
      </w:r>
      <w:r w:rsidRPr="000A1047">
        <w:rPr>
          <w:kern w:val="2"/>
          <w:sz w:val="21"/>
          <w:lang w:val="en-US"/>
        </w:rPr>
        <w:tab/>
        <w:t>Intel Corporation</w:t>
      </w:r>
    </w:p>
    <w:p w14:paraId="0B9B0CB2" w14:textId="528A6F91" w:rsidR="000A1047" w:rsidRPr="00322221" w:rsidRDefault="000A1047" w:rsidP="000A1047">
      <w:pPr>
        <w:widowControl w:val="0"/>
        <w:numPr>
          <w:ilvl w:val="0"/>
          <w:numId w:val="23"/>
        </w:numPr>
        <w:tabs>
          <w:tab w:val="left" w:pos="990"/>
        </w:tabs>
        <w:overflowPunct/>
        <w:autoSpaceDE/>
        <w:autoSpaceDN/>
        <w:adjustRightInd/>
        <w:spacing w:after="0"/>
        <w:textAlignment w:val="auto"/>
        <w:rPr>
          <w:kern w:val="2"/>
          <w:sz w:val="21"/>
          <w:lang w:val="en-US"/>
        </w:rPr>
      </w:pPr>
      <w:r w:rsidRPr="000A1047">
        <w:rPr>
          <w:kern w:val="2"/>
          <w:sz w:val="21"/>
          <w:lang w:val="en-US"/>
        </w:rPr>
        <w:t>R4-2508728</w:t>
      </w:r>
      <w:r w:rsidRPr="000A1047">
        <w:rPr>
          <w:kern w:val="2"/>
          <w:sz w:val="21"/>
          <w:lang w:val="en-US"/>
        </w:rPr>
        <w:tab/>
        <w:t>Way Forward for [115][327] NR_less_than_5MHz_Ph2_demod</w:t>
      </w:r>
      <w:r w:rsidRPr="000A1047">
        <w:rPr>
          <w:kern w:val="2"/>
          <w:sz w:val="21"/>
          <w:lang w:val="en-US"/>
        </w:rPr>
        <w:tab/>
        <w:t>China Telecom</w:t>
      </w:r>
    </w:p>
    <w:p w14:paraId="03BD74E3" w14:textId="1639D5A4" w:rsidR="00042793" w:rsidRDefault="00042793" w:rsidP="00042793">
      <w:pPr>
        <w:pStyle w:val="FP"/>
        <w:ind w:left="720"/>
        <w:rPr>
          <w:sz w:val="12"/>
          <w:szCs w:val="12"/>
        </w:rPr>
      </w:pPr>
    </w:p>
    <w:p w14:paraId="0823E0CE" w14:textId="77777777" w:rsidR="0045111C" w:rsidRPr="0045111C" w:rsidRDefault="0045111C" w:rsidP="0045111C">
      <w:pPr>
        <w:pStyle w:val="FP"/>
        <w:rPr>
          <w:sz w:val="12"/>
          <w:szCs w:val="12"/>
          <w:lang w:val="en-IE"/>
        </w:rPr>
      </w:pPr>
      <w:r w:rsidRPr="0045111C">
        <w:rPr>
          <w:rFonts w:hint="eastAsia"/>
          <w:sz w:val="12"/>
          <w:szCs w:val="12"/>
          <w:lang w:val="en-IE"/>
        </w:rPr>
        <w:tab/>
        <w:t>06.04.2025</w:t>
      </w:r>
      <w:r w:rsidRPr="0045111C">
        <w:rPr>
          <w:rFonts w:hint="eastAsia"/>
          <w:sz w:val="12"/>
          <w:szCs w:val="12"/>
          <w:lang w:val="en-IE"/>
        </w:rPr>
        <w:tab/>
      </w:r>
      <w:r w:rsidRPr="0045111C">
        <w:rPr>
          <w:rFonts w:hint="eastAsia"/>
          <w:sz w:val="12"/>
          <w:szCs w:val="12"/>
          <w:lang w:val="en-IE"/>
        </w:rPr>
        <w:tab/>
        <w:t>minor adaptations for RAN #108</w:t>
      </w:r>
    </w:p>
    <w:p w14:paraId="23AE6CD0" w14:textId="77777777" w:rsidR="00042793" w:rsidRDefault="00042793" w:rsidP="00042793">
      <w:pPr>
        <w:pStyle w:val="FP"/>
        <w:rPr>
          <w:sz w:val="12"/>
          <w:szCs w:val="12"/>
        </w:rPr>
      </w:pPr>
      <w:r>
        <w:rPr>
          <w:sz w:val="12"/>
          <w:szCs w:val="12"/>
        </w:rPr>
        <w:tab/>
        <w:t>04.02.2025</w:t>
      </w:r>
      <w:r>
        <w:rPr>
          <w:sz w:val="12"/>
          <w:szCs w:val="12"/>
        </w:rPr>
        <w:tab/>
      </w:r>
      <w:r>
        <w:rPr>
          <w:sz w:val="12"/>
          <w:szCs w:val="12"/>
        </w:rPr>
        <w:tab/>
        <w:t>minor adaptations for RAN #107</w:t>
      </w:r>
    </w:p>
    <w:p w14:paraId="75913F60" w14:textId="77777777" w:rsidR="00042793" w:rsidRDefault="00042793" w:rsidP="0004279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60394194" w14:textId="77777777" w:rsidR="00042793" w:rsidRDefault="00042793" w:rsidP="00042793">
      <w:pPr>
        <w:pStyle w:val="FP"/>
        <w:rPr>
          <w:sz w:val="12"/>
          <w:szCs w:val="12"/>
        </w:rPr>
      </w:pPr>
      <w:r>
        <w:rPr>
          <w:sz w:val="12"/>
          <w:szCs w:val="12"/>
        </w:rPr>
        <w:tab/>
        <w:t>12.08.2024</w:t>
      </w:r>
      <w:r>
        <w:rPr>
          <w:sz w:val="12"/>
          <w:szCs w:val="12"/>
        </w:rPr>
        <w:tab/>
      </w:r>
      <w:r>
        <w:rPr>
          <w:sz w:val="12"/>
          <w:szCs w:val="12"/>
        </w:rPr>
        <w:tab/>
        <w:t>minor adaptations for RAN #105</w:t>
      </w:r>
    </w:p>
    <w:p w14:paraId="407720DC" w14:textId="0C2BB4A2" w:rsidR="009840CD" w:rsidRDefault="009840CD" w:rsidP="00042793">
      <w:pPr>
        <w:pStyle w:val="FP"/>
        <w:ind w:firstLine="567"/>
        <w:rPr>
          <w:sz w:val="12"/>
          <w:szCs w:val="12"/>
        </w:rPr>
      </w:pPr>
      <w:r>
        <w:rPr>
          <w:sz w:val="12"/>
          <w:szCs w:val="12"/>
        </w:rPr>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F961C" w14:textId="77777777" w:rsidR="00453466" w:rsidRDefault="00453466">
      <w:r>
        <w:separator/>
      </w:r>
    </w:p>
  </w:endnote>
  <w:endnote w:type="continuationSeparator" w:id="0">
    <w:p w14:paraId="26E9F805" w14:textId="77777777" w:rsidR="00453466" w:rsidRDefault="00453466">
      <w:r>
        <w:continuationSeparator/>
      </w:r>
    </w:p>
  </w:endnote>
  <w:endnote w:type="continuationNotice" w:id="1">
    <w:p w14:paraId="03090E95" w14:textId="77777777" w:rsidR="00CB5CE1" w:rsidRDefault="00CB5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8D54E" w14:textId="77777777" w:rsidR="00453466" w:rsidRDefault="00453466">
      <w:r>
        <w:separator/>
      </w:r>
    </w:p>
  </w:footnote>
  <w:footnote w:type="continuationSeparator" w:id="0">
    <w:p w14:paraId="06082731" w14:textId="77777777" w:rsidR="00453466" w:rsidRDefault="00453466">
      <w:r>
        <w:continuationSeparator/>
      </w:r>
    </w:p>
  </w:footnote>
  <w:footnote w:type="continuationNotice" w:id="1">
    <w:p w14:paraId="39D5A208" w14:textId="77777777" w:rsidR="00CB5CE1" w:rsidRDefault="00CB5C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FC3"/>
    <w:multiLevelType w:val="hybridMultilevel"/>
    <w:tmpl w:val="2348EAD8"/>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79D3C61"/>
    <w:multiLevelType w:val="hybridMultilevel"/>
    <w:tmpl w:val="390A8F44"/>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start w:val="1"/>
      <w:numFmt w:val="bullet"/>
      <w:lvlText w:val="o"/>
      <w:lvlJc w:val="left"/>
      <w:pPr>
        <w:ind w:left="1648" w:hanging="360"/>
      </w:pPr>
      <w:rPr>
        <w:rFonts w:ascii="Courier New" w:hAnsi="Courier New" w:cs="Courier New" w:hint="default"/>
      </w:rPr>
    </w:lvl>
    <w:lvl w:ilvl="2" w:tplc="18090005">
      <w:start w:val="1"/>
      <w:numFmt w:val="bullet"/>
      <w:lvlText w:val=""/>
      <w:lvlJc w:val="left"/>
      <w:pPr>
        <w:ind w:left="2368" w:hanging="360"/>
      </w:pPr>
      <w:rPr>
        <w:rFonts w:ascii="Wingdings" w:hAnsi="Wingdings" w:hint="default"/>
      </w:rPr>
    </w:lvl>
    <w:lvl w:ilvl="3" w:tplc="18090001">
      <w:start w:val="1"/>
      <w:numFmt w:val="bullet"/>
      <w:lvlText w:val=""/>
      <w:lvlJc w:val="left"/>
      <w:pPr>
        <w:ind w:left="3088" w:hanging="360"/>
      </w:pPr>
      <w:rPr>
        <w:rFonts w:ascii="Symbol" w:hAnsi="Symbol" w:hint="default"/>
      </w:rPr>
    </w:lvl>
    <w:lvl w:ilvl="4" w:tplc="18090003">
      <w:start w:val="1"/>
      <w:numFmt w:val="bullet"/>
      <w:lvlText w:val="o"/>
      <w:lvlJc w:val="left"/>
      <w:pPr>
        <w:ind w:left="3808" w:hanging="360"/>
      </w:pPr>
      <w:rPr>
        <w:rFonts w:ascii="Courier New" w:hAnsi="Courier New" w:cs="Courier New" w:hint="default"/>
      </w:rPr>
    </w:lvl>
    <w:lvl w:ilvl="5" w:tplc="18090005">
      <w:start w:val="1"/>
      <w:numFmt w:val="bullet"/>
      <w:lvlText w:val=""/>
      <w:lvlJc w:val="left"/>
      <w:pPr>
        <w:ind w:left="4528" w:hanging="360"/>
      </w:pPr>
      <w:rPr>
        <w:rFonts w:ascii="Wingdings" w:hAnsi="Wingdings" w:hint="default"/>
      </w:rPr>
    </w:lvl>
    <w:lvl w:ilvl="6" w:tplc="18090001">
      <w:start w:val="1"/>
      <w:numFmt w:val="bullet"/>
      <w:lvlText w:val=""/>
      <w:lvlJc w:val="left"/>
      <w:pPr>
        <w:ind w:left="5248" w:hanging="360"/>
      </w:pPr>
      <w:rPr>
        <w:rFonts w:ascii="Symbol" w:hAnsi="Symbol" w:hint="default"/>
      </w:rPr>
    </w:lvl>
    <w:lvl w:ilvl="7" w:tplc="18090003">
      <w:start w:val="1"/>
      <w:numFmt w:val="bullet"/>
      <w:lvlText w:val="o"/>
      <w:lvlJc w:val="left"/>
      <w:pPr>
        <w:ind w:left="5968" w:hanging="360"/>
      </w:pPr>
      <w:rPr>
        <w:rFonts w:ascii="Courier New" w:hAnsi="Courier New" w:cs="Courier New" w:hint="default"/>
      </w:rPr>
    </w:lvl>
    <w:lvl w:ilvl="8" w:tplc="18090005">
      <w:start w:val="1"/>
      <w:numFmt w:val="bullet"/>
      <w:lvlText w:val=""/>
      <w:lvlJc w:val="left"/>
      <w:pPr>
        <w:ind w:left="6688"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4C12AD"/>
    <w:multiLevelType w:val="hybridMultilevel"/>
    <w:tmpl w:val="212AD2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972FB"/>
    <w:multiLevelType w:val="hybridMultilevel"/>
    <w:tmpl w:val="F382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560CA"/>
    <w:multiLevelType w:val="hybridMultilevel"/>
    <w:tmpl w:val="DE0283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2061" w:hanging="360"/>
      </w:pPr>
      <w:rPr>
        <w:rFonts w:ascii="Symbol" w:hAnsi="Symbol" w:hint="default"/>
      </w:rPr>
    </w:lvl>
    <w:lvl w:ilvl="1" w:tplc="04190003">
      <w:start w:val="1"/>
      <w:numFmt w:val="bullet"/>
      <w:lvlText w:val="o"/>
      <w:lvlJc w:val="left"/>
      <w:pPr>
        <w:ind w:left="2781" w:hanging="360"/>
      </w:pPr>
      <w:rPr>
        <w:rFonts w:ascii="Courier New" w:hAnsi="Courier New" w:cs="Courier New" w:hint="default"/>
      </w:rPr>
    </w:lvl>
    <w:lvl w:ilvl="2" w:tplc="04190005">
      <w:start w:val="1"/>
      <w:numFmt w:val="bullet"/>
      <w:lvlText w:val=""/>
      <w:lvlJc w:val="left"/>
      <w:pPr>
        <w:ind w:left="3501" w:hanging="360"/>
      </w:pPr>
      <w:rPr>
        <w:rFonts w:ascii="Wingdings" w:hAnsi="Wingdings" w:hint="default"/>
      </w:rPr>
    </w:lvl>
    <w:lvl w:ilvl="3" w:tplc="04190001">
      <w:start w:val="1"/>
      <w:numFmt w:val="bullet"/>
      <w:lvlText w:val=""/>
      <w:lvlJc w:val="left"/>
      <w:pPr>
        <w:ind w:left="4221" w:hanging="360"/>
      </w:pPr>
      <w:rPr>
        <w:rFonts w:ascii="Symbol" w:hAnsi="Symbol" w:hint="default"/>
      </w:rPr>
    </w:lvl>
    <w:lvl w:ilvl="4" w:tplc="04190003">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start w:val="1"/>
      <w:numFmt w:val="bullet"/>
      <w:lvlText w:val=""/>
      <w:lvlJc w:val="left"/>
      <w:pPr>
        <w:ind w:left="6381" w:hanging="360"/>
      </w:pPr>
      <w:rPr>
        <w:rFonts w:ascii="Symbol" w:hAnsi="Symbol" w:hint="default"/>
      </w:rPr>
    </w:lvl>
    <w:lvl w:ilvl="7" w:tplc="04190003">
      <w:start w:val="1"/>
      <w:numFmt w:val="bullet"/>
      <w:lvlText w:val="o"/>
      <w:lvlJc w:val="left"/>
      <w:pPr>
        <w:ind w:left="7101" w:hanging="360"/>
      </w:pPr>
      <w:rPr>
        <w:rFonts w:ascii="Courier New" w:hAnsi="Courier New" w:cs="Courier New" w:hint="default"/>
      </w:rPr>
    </w:lvl>
    <w:lvl w:ilvl="8" w:tplc="04190005">
      <w:start w:val="1"/>
      <w:numFmt w:val="bullet"/>
      <w:lvlText w:val=""/>
      <w:lvlJc w:val="left"/>
      <w:pPr>
        <w:ind w:left="7821"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2424A0"/>
    <w:multiLevelType w:val="hybridMultilevel"/>
    <w:tmpl w:val="25A8EA58"/>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F664F"/>
    <w:multiLevelType w:val="hybridMultilevel"/>
    <w:tmpl w:val="2E3E7F9A"/>
    <w:lvl w:ilvl="0" w:tplc="6A5E038A">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507CA6"/>
    <w:multiLevelType w:val="hybridMultilevel"/>
    <w:tmpl w:val="5D8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24A1D"/>
    <w:multiLevelType w:val="hybridMultilevel"/>
    <w:tmpl w:val="235CCC34"/>
    <w:lvl w:ilvl="0" w:tplc="78D4BA5E">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6"/>
  </w:num>
  <w:num w:numId="4" w16cid:durableId="1656913690">
    <w:abstractNumId w:val="21"/>
  </w:num>
  <w:num w:numId="5" w16cid:durableId="2001150915">
    <w:abstractNumId w:val="10"/>
  </w:num>
  <w:num w:numId="6" w16cid:durableId="1197737513">
    <w:abstractNumId w:val="27"/>
  </w:num>
  <w:num w:numId="7" w16cid:durableId="1890265285">
    <w:abstractNumId w:val="3"/>
  </w:num>
  <w:num w:numId="8" w16cid:durableId="2057729482">
    <w:abstractNumId w:val="9"/>
  </w:num>
  <w:num w:numId="9" w16cid:durableId="382338813">
    <w:abstractNumId w:val="18"/>
  </w:num>
  <w:num w:numId="10" w16cid:durableId="690104006">
    <w:abstractNumId w:val="28"/>
  </w:num>
  <w:num w:numId="11" w16cid:durableId="2028945436">
    <w:abstractNumId w:val="19"/>
  </w:num>
  <w:num w:numId="12" w16cid:durableId="1055741490">
    <w:abstractNumId w:val="15"/>
  </w:num>
  <w:num w:numId="13" w16cid:durableId="1484546794">
    <w:abstractNumId w:val="25"/>
  </w:num>
  <w:num w:numId="14" w16cid:durableId="732309806">
    <w:abstractNumId w:val="6"/>
  </w:num>
  <w:num w:numId="15" w16cid:durableId="1892882811">
    <w:abstractNumId w:val="14"/>
  </w:num>
  <w:num w:numId="16" w16cid:durableId="2106415181">
    <w:abstractNumId w:val="5"/>
  </w:num>
  <w:num w:numId="17" w16cid:durableId="1282305551">
    <w:abstractNumId w:val="13"/>
  </w:num>
  <w:num w:numId="18" w16cid:durableId="1211961585">
    <w:abstractNumId w:val="7"/>
  </w:num>
  <w:num w:numId="19" w16cid:durableId="540484234">
    <w:abstractNumId w:val="12"/>
  </w:num>
  <w:num w:numId="20" w16cid:durableId="773401757">
    <w:abstractNumId w:val="17"/>
  </w:num>
  <w:num w:numId="21" w16cid:durableId="1435397503">
    <w:abstractNumId w:val="23"/>
  </w:num>
  <w:num w:numId="22" w16cid:durableId="1990741321">
    <w:abstractNumId w:val="24"/>
  </w:num>
  <w:num w:numId="23" w16cid:durableId="1755005835">
    <w:abstractNumId w:val="20"/>
  </w:num>
  <w:num w:numId="24" w16cid:durableId="698703684">
    <w:abstractNumId w:val="4"/>
  </w:num>
  <w:num w:numId="25" w16cid:durableId="1681203698">
    <w:abstractNumId w:val="1"/>
  </w:num>
  <w:num w:numId="26" w16cid:durableId="40599463">
    <w:abstractNumId w:val="0"/>
  </w:num>
  <w:num w:numId="27" w16cid:durableId="621377172">
    <w:abstractNumId w:val="8"/>
  </w:num>
  <w:num w:numId="28" w16cid:durableId="601381990">
    <w:abstractNumId w:val="22"/>
  </w:num>
  <w:num w:numId="29" w16cid:durableId="20966288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68"/>
    <w:rsid w:val="00003F2F"/>
    <w:rsid w:val="00007BD0"/>
    <w:rsid w:val="00011C3B"/>
    <w:rsid w:val="00025071"/>
    <w:rsid w:val="00027544"/>
    <w:rsid w:val="000276C5"/>
    <w:rsid w:val="00035443"/>
    <w:rsid w:val="00042793"/>
    <w:rsid w:val="0004456C"/>
    <w:rsid w:val="0005259B"/>
    <w:rsid w:val="00053FEE"/>
    <w:rsid w:val="00055DD2"/>
    <w:rsid w:val="00060AE4"/>
    <w:rsid w:val="00073E27"/>
    <w:rsid w:val="000746A7"/>
    <w:rsid w:val="000803AC"/>
    <w:rsid w:val="000832E2"/>
    <w:rsid w:val="000910BB"/>
    <w:rsid w:val="000926AF"/>
    <w:rsid w:val="000A1047"/>
    <w:rsid w:val="000A3ED2"/>
    <w:rsid w:val="000C00FA"/>
    <w:rsid w:val="000C51AA"/>
    <w:rsid w:val="000C76FC"/>
    <w:rsid w:val="000D0537"/>
    <w:rsid w:val="000D17BC"/>
    <w:rsid w:val="000D2186"/>
    <w:rsid w:val="000D7807"/>
    <w:rsid w:val="000E4F35"/>
    <w:rsid w:val="000F2E8D"/>
    <w:rsid w:val="000F6C1C"/>
    <w:rsid w:val="00110BAE"/>
    <w:rsid w:val="00110D30"/>
    <w:rsid w:val="00116F4B"/>
    <w:rsid w:val="001229F4"/>
    <w:rsid w:val="00123CA5"/>
    <w:rsid w:val="00130CA7"/>
    <w:rsid w:val="00137471"/>
    <w:rsid w:val="00146DDB"/>
    <w:rsid w:val="00150FD3"/>
    <w:rsid w:val="0017108D"/>
    <w:rsid w:val="00173EA1"/>
    <w:rsid w:val="00175022"/>
    <w:rsid w:val="00181814"/>
    <w:rsid w:val="00181906"/>
    <w:rsid w:val="00184428"/>
    <w:rsid w:val="001A0034"/>
    <w:rsid w:val="001A248F"/>
    <w:rsid w:val="001A3B5F"/>
    <w:rsid w:val="001A659D"/>
    <w:rsid w:val="001B24E9"/>
    <w:rsid w:val="001B51AB"/>
    <w:rsid w:val="001B5CA8"/>
    <w:rsid w:val="001C4490"/>
    <w:rsid w:val="001D0204"/>
    <w:rsid w:val="001D2C1A"/>
    <w:rsid w:val="001D3BA2"/>
    <w:rsid w:val="001D44B7"/>
    <w:rsid w:val="001E0075"/>
    <w:rsid w:val="001E4E22"/>
    <w:rsid w:val="001F1B1F"/>
    <w:rsid w:val="001F2A20"/>
    <w:rsid w:val="001F486F"/>
    <w:rsid w:val="001F7CCF"/>
    <w:rsid w:val="00207DC4"/>
    <w:rsid w:val="0022485E"/>
    <w:rsid w:val="00243A99"/>
    <w:rsid w:val="0024591B"/>
    <w:rsid w:val="00247A05"/>
    <w:rsid w:val="00253DA3"/>
    <w:rsid w:val="002834BB"/>
    <w:rsid w:val="00285F24"/>
    <w:rsid w:val="002937F6"/>
    <w:rsid w:val="0029567C"/>
    <w:rsid w:val="00297FEA"/>
    <w:rsid w:val="002A1917"/>
    <w:rsid w:val="002A2EA1"/>
    <w:rsid w:val="002A6F12"/>
    <w:rsid w:val="002B68E6"/>
    <w:rsid w:val="002B7798"/>
    <w:rsid w:val="002C0B82"/>
    <w:rsid w:val="002C4C0C"/>
    <w:rsid w:val="002F6ED2"/>
    <w:rsid w:val="00301B7A"/>
    <w:rsid w:val="00306D59"/>
    <w:rsid w:val="00314B21"/>
    <w:rsid w:val="00321EF0"/>
    <w:rsid w:val="00322221"/>
    <w:rsid w:val="0032503A"/>
    <w:rsid w:val="00325EE1"/>
    <w:rsid w:val="00331524"/>
    <w:rsid w:val="003357C0"/>
    <w:rsid w:val="00344D60"/>
    <w:rsid w:val="00346477"/>
    <w:rsid w:val="00347CB0"/>
    <w:rsid w:val="0035340F"/>
    <w:rsid w:val="00355114"/>
    <w:rsid w:val="003608CB"/>
    <w:rsid w:val="0036248C"/>
    <w:rsid w:val="003666A8"/>
    <w:rsid w:val="00366D63"/>
    <w:rsid w:val="00367401"/>
    <w:rsid w:val="00375678"/>
    <w:rsid w:val="0039100A"/>
    <w:rsid w:val="003937E9"/>
    <w:rsid w:val="0039390A"/>
    <w:rsid w:val="00394338"/>
    <w:rsid w:val="00394AB0"/>
    <w:rsid w:val="00396252"/>
    <w:rsid w:val="003966F1"/>
    <w:rsid w:val="003A4237"/>
    <w:rsid w:val="003A4B47"/>
    <w:rsid w:val="003B19E7"/>
    <w:rsid w:val="003B24AF"/>
    <w:rsid w:val="003B26CE"/>
    <w:rsid w:val="003B5A98"/>
    <w:rsid w:val="003B7182"/>
    <w:rsid w:val="003D087F"/>
    <w:rsid w:val="003D3067"/>
    <w:rsid w:val="003D5036"/>
    <w:rsid w:val="003D764D"/>
    <w:rsid w:val="003E3A1A"/>
    <w:rsid w:val="003F1B9F"/>
    <w:rsid w:val="003F3FD4"/>
    <w:rsid w:val="0040091C"/>
    <w:rsid w:val="00406D7A"/>
    <w:rsid w:val="004121B8"/>
    <w:rsid w:val="00414DE2"/>
    <w:rsid w:val="00416111"/>
    <w:rsid w:val="00422282"/>
    <w:rsid w:val="004258BA"/>
    <w:rsid w:val="00447900"/>
    <w:rsid w:val="0045111C"/>
    <w:rsid w:val="00451F98"/>
    <w:rsid w:val="004531C9"/>
    <w:rsid w:val="00453466"/>
    <w:rsid w:val="00457D91"/>
    <w:rsid w:val="004609C8"/>
    <w:rsid w:val="00460C31"/>
    <w:rsid w:val="00464E5B"/>
    <w:rsid w:val="0047055A"/>
    <w:rsid w:val="00474450"/>
    <w:rsid w:val="00474B2D"/>
    <w:rsid w:val="00484BA8"/>
    <w:rsid w:val="004873E6"/>
    <w:rsid w:val="00492AD2"/>
    <w:rsid w:val="004A346F"/>
    <w:rsid w:val="004A527D"/>
    <w:rsid w:val="004B15B8"/>
    <w:rsid w:val="004B3E61"/>
    <w:rsid w:val="004B566C"/>
    <w:rsid w:val="004B7B48"/>
    <w:rsid w:val="004C5173"/>
    <w:rsid w:val="004D4AB1"/>
    <w:rsid w:val="004F218A"/>
    <w:rsid w:val="004F7DAA"/>
    <w:rsid w:val="0050334E"/>
    <w:rsid w:val="00505387"/>
    <w:rsid w:val="00512DF7"/>
    <w:rsid w:val="005141E7"/>
    <w:rsid w:val="00514F9B"/>
    <w:rsid w:val="00517E63"/>
    <w:rsid w:val="00526B0D"/>
    <w:rsid w:val="0053066A"/>
    <w:rsid w:val="005324FC"/>
    <w:rsid w:val="0055124D"/>
    <w:rsid w:val="0055346F"/>
    <w:rsid w:val="005579FF"/>
    <w:rsid w:val="00562609"/>
    <w:rsid w:val="005662B0"/>
    <w:rsid w:val="00570FAF"/>
    <w:rsid w:val="0057365B"/>
    <w:rsid w:val="005776DD"/>
    <w:rsid w:val="00582117"/>
    <w:rsid w:val="0058478F"/>
    <w:rsid w:val="00584DCA"/>
    <w:rsid w:val="00592810"/>
    <w:rsid w:val="00593315"/>
    <w:rsid w:val="00597047"/>
    <w:rsid w:val="005A170D"/>
    <w:rsid w:val="005A6C96"/>
    <w:rsid w:val="005B02DB"/>
    <w:rsid w:val="005C00CB"/>
    <w:rsid w:val="005C0B75"/>
    <w:rsid w:val="005C7754"/>
    <w:rsid w:val="005D0418"/>
    <w:rsid w:val="005D0DC0"/>
    <w:rsid w:val="005D18B1"/>
    <w:rsid w:val="005E1D58"/>
    <w:rsid w:val="005E3E65"/>
    <w:rsid w:val="005E65D1"/>
    <w:rsid w:val="006012D7"/>
    <w:rsid w:val="00610E37"/>
    <w:rsid w:val="006207ED"/>
    <w:rsid w:val="00626BC9"/>
    <w:rsid w:val="00626D80"/>
    <w:rsid w:val="00632001"/>
    <w:rsid w:val="00635E90"/>
    <w:rsid w:val="006423BC"/>
    <w:rsid w:val="00642AE4"/>
    <w:rsid w:val="006458DF"/>
    <w:rsid w:val="00650D52"/>
    <w:rsid w:val="006615B2"/>
    <w:rsid w:val="00662313"/>
    <w:rsid w:val="00665963"/>
    <w:rsid w:val="00673844"/>
    <w:rsid w:val="00673911"/>
    <w:rsid w:val="0067608B"/>
    <w:rsid w:val="006870C9"/>
    <w:rsid w:val="00687986"/>
    <w:rsid w:val="006A3ADF"/>
    <w:rsid w:val="006A7BCB"/>
    <w:rsid w:val="006B0E7A"/>
    <w:rsid w:val="006B2CE7"/>
    <w:rsid w:val="006B4C1E"/>
    <w:rsid w:val="006C090F"/>
    <w:rsid w:val="006C4E32"/>
    <w:rsid w:val="006C56D8"/>
    <w:rsid w:val="006D07AE"/>
    <w:rsid w:val="006D1C93"/>
    <w:rsid w:val="006E36AA"/>
    <w:rsid w:val="006E3F11"/>
    <w:rsid w:val="006E526C"/>
    <w:rsid w:val="00701410"/>
    <w:rsid w:val="007113A1"/>
    <w:rsid w:val="00711E08"/>
    <w:rsid w:val="00714D27"/>
    <w:rsid w:val="00721CF6"/>
    <w:rsid w:val="00723E46"/>
    <w:rsid w:val="00731891"/>
    <w:rsid w:val="00733826"/>
    <w:rsid w:val="007400A5"/>
    <w:rsid w:val="007508F4"/>
    <w:rsid w:val="0076075A"/>
    <w:rsid w:val="00766CFB"/>
    <w:rsid w:val="00774035"/>
    <w:rsid w:val="007816FF"/>
    <w:rsid w:val="00783B44"/>
    <w:rsid w:val="00785028"/>
    <w:rsid w:val="00785A05"/>
    <w:rsid w:val="007A3A5A"/>
    <w:rsid w:val="007A4370"/>
    <w:rsid w:val="007B3BBD"/>
    <w:rsid w:val="007C12BE"/>
    <w:rsid w:val="007D0ED3"/>
    <w:rsid w:val="007D3A7C"/>
    <w:rsid w:val="007E1D15"/>
    <w:rsid w:val="007E1DEA"/>
    <w:rsid w:val="007E2202"/>
    <w:rsid w:val="007E7839"/>
    <w:rsid w:val="007F5B7B"/>
    <w:rsid w:val="00802C3F"/>
    <w:rsid w:val="00811254"/>
    <w:rsid w:val="008145EA"/>
    <w:rsid w:val="00815869"/>
    <w:rsid w:val="00816B81"/>
    <w:rsid w:val="00823B90"/>
    <w:rsid w:val="0083266E"/>
    <w:rsid w:val="00834F92"/>
    <w:rsid w:val="00837182"/>
    <w:rsid w:val="008500D0"/>
    <w:rsid w:val="00851E2F"/>
    <w:rsid w:val="008546E5"/>
    <w:rsid w:val="00865EA8"/>
    <w:rsid w:val="00871653"/>
    <w:rsid w:val="00880684"/>
    <w:rsid w:val="00881D74"/>
    <w:rsid w:val="00881E7B"/>
    <w:rsid w:val="008836AC"/>
    <w:rsid w:val="00887197"/>
    <w:rsid w:val="00887422"/>
    <w:rsid w:val="0089166C"/>
    <w:rsid w:val="00892896"/>
    <w:rsid w:val="00893204"/>
    <w:rsid w:val="008960DE"/>
    <w:rsid w:val="008A36DF"/>
    <w:rsid w:val="008B4BF9"/>
    <w:rsid w:val="008C1698"/>
    <w:rsid w:val="008C1A3D"/>
    <w:rsid w:val="008C646C"/>
    <w:rsid w:val="008D01C3"/>
    <w:rsid w:val="008D1E13"/>
    <w:rsid w:val="008D6549"/>
    <w:rsid w:val="008D70D2"/>
    <w:rsid w:val="008E0366"/>
    <w:rsid w:val="008E4C71"/>
    <w:rsid w:val="00900AE8"/>
    <w:rsid w:val="00900DAD"/>
    <w:rsid w:val="0091408E"/>
    <w:rsid w:val="009378CA"/>
    <w:rsid w:val="00941909"/>
    <w:rsid w:val="00942225"/>
    <w:rsid w:val="00947D0A"/>
    <w:rsid w:val="0095025E"/>
    <w:rsid w:val="00955C4C"/>
    <w:rsid w:val="00956CCB"/>
    <w:rsid w:val="009840CD"/>
    <w:rsid w:val="00987116"/>
    <w:rsid w:val="0099099B"/>
    <w:rsid w:val="00995338"/>
    <w:rsid w:val="00996777"/>
    <w:rsid w:val="009B0A9C"/>
    <w:rsid w:val="009B6F58"/>
    <w:rsid w:val="009C0BC7"/>
    <w:rsid w:val="009C6592"/>
    <w:rsid w:val="009E209B"/>
    <w:rsid w:val="009E3244"/>
    <w:rsid w:val="009E5650"/>
    <w:rsid w:val="009F002B"/>
    <w:rsid w:val="009F0747"/>
    <w:rsid w:val="009F24FC"/>
    <w:rsid w:val="00A03514"/>
    <w:rsid w:val="00A042D5"/>
    <w:rsid w:val="00A17079"/>
    <w:rsid w:val="00A3166E"/>
    <w:rsid w:val="00A36FEC"/>
    <w:rsid w:val="00A448C3"/>
    <w:rsid w:val="00A44DAD"/>
    <w:rsid w:val="00A458D4"/>
    <w:rsid w:val="00A46FB7"/>
    <w:rsid w:val="00A53118"/>
    <w:rsid w:val="00A53283"/>
    <w:rsid w:val="00A56BD3"/>
    <w:rsid w:val="00A57466"/>
    <w:rsid w:val="00A64B07"/>
    <w:rsid w:val="00A752A4"/>
    <w:rsid w:val="00A86AB5"/>
    <w:rsid w:val="00A97226"/>
    <w:rsid w:val="00AA0E64"/>
    <w:rsid w:val="00AA142F"/>
    <w:rsid w:val="00AA5318"/>
    <w:rsid w:val="00AA53DB"/>
    <w:rsid w:val="00AA6B0F"/>
    <w:rsid w:val="00AB239A"/>
    <w:rsid w:val="00AC39FB"/>
    <w:rsid w:val="00AC43C6"/>
    <w:rsid w:val="00AD51D1"/>
    <w:rsid w:val="00AD53C7"/>
    <w:rsid w:val="00AD7ADC"/>
    <w:rsid w:val="00AE08EB"/>
    <w:rsid w:val="00AE251E"/>
    <w:rsid w:val="00AF1E3D"/>
    <w:rsid w:val="00AF3414"/>
    <w:rsid w:val="00B00BBE"/>
    <w:rsid w:val="00B053E8"/>
    <w:rsid w:val="00B05C93"/>
    <w:rsid w:val="00B10710"/>
    <w:rsid w:val="00B14B09"/>
    <w:rsid w:val="00B208FA"/>
    <w:rsid w:val="00B22296"/>
    <w:rsid w:val="00B23CF9"/>
    <w:rsid w:val="00B25641"/>
    <w:rsid w:val="00B25C12"/>
    <w:rsid w:val="00B26505"/>
    <w:rsid w:val="00B2766F"/>
    <w:rsid w:val="00B31ABC"/>
    <w:rsid w:val="00B445ED"/>
    <w:rsid w:val="00B611CC"/>
    <w:rsid w:val="00B6300F"/>
    <w:rsid w:val="00B70389"/>
    <w:rsid w:val="00B8293E"/>
    <w:rsid w:val="00B84623"/>
    <w:rsid w:val="00B84A8B"/>
    <w:rsid w:val="00B95FEE"/>
    <w:rsid w:val="00BA4633"/>
    <w:rsid w:val="00BA494B"/>
    <w:rsid w:val="00BA51EF"/>
    <w:rsid w:val="00BB66D5"/>
    <w:rsid w:val="00BC1C0E"/>
    <w:rsid w:val="00BC612F"/>
    <w:rsid w:val="00BC7E6E"/>
    <w:rsid w:val="00BD41F3"/>
    <w:rsid w:val="00BE1D1F"/>
    <w:rsid w:val="00BE256D"/>
    <w:rsid w:val="00BE3060"/>
    <w:rsid w:val="00BE5E66"/>
    <w:rsid w:val="00BE6BBA"/>
    <w:rsid w:val="00C00281"/>
    <w:rsid w:val="00C05625"/>
    <w:rsid w:val="00C05870"/>
    <w:rsid w:val="00C05B76"/>
    <w:rsid w:val="00C1751E"/>
    <w:rsid w:val="00C17C6C"/>
    <w:rsid w:val="00C21339"/>
    <w:rsid w:val="00C22328"/>
    <w:rsid w:val="00C25306"/>
    <w:rsid w:val="00C266F9"/>
    <w:rsid w:val="00C371EA"/>
    <w:rsid w:val="00C445AD"/>
    <w:rsid w:val="00C44CBA"/>
    <w:rsid w:val="00C458F0"/>
    <w:rsid w:val="00C4666A"/>
    <w:rsid w:val="00C479A3"/>
    <w:rsid w:val="00C50477"/>
    <w:rsid w:val="00C613ED"/>
    <w:rsid w:val="00C707B8"/>
    <w:rsid w:val="00C73190"/>
    <w:rsid w:val="00C74DAF"/>
    <w:rsid w:val="00C80116"/>
    <w:rsid w:val="00C826DA"/>
    <w:rsid w:val="00C8448B"/>
    <w:rsid w:val="00C87BFC"/>
    <w:rsid w:val="00C93528"/>
    <w:rsid w:val="00CB5CE1"/>
    <w:rsid w:val="00CB74C0"/>
    <w:rsid w:val="00CD2563"/>
    <w:rsid w:val="00CD7EAD"/>
    <w:rsid w:val="00CE55AD"/>
    <w:rsid w:val="00CF5E71"/>
    <w:rsid w:val="00CF7FAC"/>
    <w:rsid w:val="00D05F8B"/>
    <w:rsid w:val="00D160C1"/>
    <w:rsid w:val="00D17718"/>
    <w:rsid w:val="00D17794"/>
    <w:rsid w:val="00D22398"/>
    <w:rsid w:val="00D35E6C"/>
    <w:rsid w:val="00D37296"/>
    <w:rsid w:val="00D43159"/>
    <w:rsid w:val="00D436CF"/>
    <w:rsid w:val="00D45B2F"/>
    <w:rsid w:val="00D46E88"/>
    <w:rsid w:val="00D60BD6"/>
    <w:rsid w:val="00D613A9"/>
    <w:rsid w:val="00D67424"/>
    <w:rsid w:val="00D67E61"/>
    <w:rsid w:val="00D70D86"/>
    <w:rsid w:val="00D76BA4"/>
    <w:rsid w:val="00D8021D"/>
    <w:rsid w:val="00D80DE6"/>
    <w:rsid w:val="00D82D10"/>
    <w:rsid w:val="00D842C9"/>
    <w:rsid w:val="00D86784"/>
    <w:rsid w:val="00D920E6"/>
    <w:rsid w:val="00DA004C"/>
    <w:rsid w:val="00DA6B6E"/>
    <w:rsid w:val="00DB37C0"/>
    <w:rsid w:val="00DC05FC"/>
    <w:rsid w:val="00DE0236"/>
    <w:rsid w:val="00DE0522"/>
    <w:rsid w:val="00DE2A08"/>
    <w:rsid w:val="00DE2B4D"/>
    <w:rsid w:val="00DE3E21"/>
    <w:rsid w:val="00DF5639"/>
    <w:rsid w:val="00E00E44"/>
    <w:rsid w:val="00E01570"/>
    <w:rsid w:val="00E049A8"/>
    <w:rsid w:val="00E06B92"/>
    <w:rsid w:val="00E12ECB"/>
    <w:rsid w:val="00E1451F"/>
    <w:rsid w:val="00E15A72"/>
    <w:rsid w:val="00E15BC8"/>
    <w:rsid w:val="00E15E28"/>
    <w:rsid w:val="00E16577"/>
    <w:rsid w:val="00E26DBE"/>
    <w:rsid w:val="00E27786"/>
    <w:rsid w:val="00E31A3B"/>
    <w:rsid w:val="00E36051"/>
    <w:rsid w:val="00E407CE"/>
    <w:rsid w:val="00E411C6"/>
    <w:rsid w:val="00E423BC"/>
    <w:rsid w:val="00E465AB"/>
    <w:rsid w:val="00E52B76"/>
    <w:rsid w:val="00E544FA"/>
    <w:rsid w:val="00E55E83"/>
    <w:rsid w:val="00E5792E"/>
    <w:rsid w:val="00E6077C"/>
    <w:rsid w:val="00E6618E"/>
    <w:rsid w:val="00E72B74"/>
    <w:rsid w:val="00E77436"/>
    <w:rsid w:val="00E82C8E"/>
    <w:rsid w:val="00E878DE"/>
    <w:rsid w:val="00E87CFA"/>
    <w:rsid w:val="00E93A0F"/>
    <w:rsid w:val="00E93D77"/>
    <w:rsid w:val="00E95264"/>
    <w:rsid w:val="00EA2172"/>
    <w:rsid w:val="00EA2DC1"/>
    <w:rsid w:val="00EA2EBA"/>
    <w:rsid w:val="00EA4CEA"/>
    <w:rsid w:val="00EB723B"/>
    <w:rsid w:val="00EC5571"/>
    <w:rsid w:val="00EC5621"/>
    <w:rsid w:val="00ED0E8F"/>
    <w:rsid w:val="00ED1C80"/>
    <w:rsid w:val="00ED4799"/>
    <w:rsid w:val="00EE1504"/>
    <w:rsid w:val="00EE349F"/>
    <w:rsid w:val="00EE3B5B"/>
    <w:rsid w:val="00EE4CC9"/>
    <w:rsid w:val="00EF152E"/>
    <w:rsid w:val="00EF4800"/>
    <w:rsid w:val="00EF674A"/>
    <w:rsid w:val="00F00751"/>
    <w:rsid w:val="00F00A3D"/>
    <w:rsid w:val="00F13503"/>
    <w:rsid w:val="00F17CA4"/>
    <w:rsid w:val="00F20B7B"/>
    <w:rsid w:val="00F24DDD"/>
    <w:rsid w:val="00F2770B"/>
    <w:rsid w:val="00F549A3"/>
    <w:rsid w:val="00F55CBF"/>
    <w:rsid w:val="00F5676F"/>
    <w:rsid w:val="00F72B10"/>
    <w:rsid w:val="00F72C70"/>
    <w:rsid w:val="00F77359"/>
    <w:rsid w:val="00F86A73"/>
    <w:rsid w:val="00F95CB9"/>
    <w:rsid w:val="00FA58DA"/>
    <w:rsid w:val="00FC345B"/>
    <w:rsid w:val="00FD4E37"/>
    <w:rsid w:val="00FE3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6435CE58-6053-42CD-9D46-A6784D670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00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5650"/>
    <w:rPr>
      <w:rFonts w:ascii="Arial" w:eastAsia="Times New Roman" w:hAnsi="Arial"/>
      <w:sz w:val="24"/>
      <w:lang w:val="en-GB" w:eastAsia="en-GB"/>
    </w:rPr>
  </w:style>
  <w:style w:type="character" w:customStyle="1" w:styleId="TALChar">
    <w:name w:val="TAL Char"/>
    <w:qFormat/>
    <w:locked/>
    <w:rsid w:val="00584DCA"/>
    <w:rPr>
      <w:rFonts w:ascii="Arial" w:hAnsi="Arial" w:cs="Arial"/>
      <w:sz w:val="18"/>
      <w:lang w:val="x-none" w:eastAsia="en-US"/>
    </w:rPr>
  </w:style>
  <w:style w:type="character" w:customStyle="1" w:styleId="Heading5Char">
    <w:name w:val="Heading 5 Char"/>
    <w:aliases w:val="H5 Char"/>
    <w:basedOn w:val="DefaultParagraphFont"/>
    <w:link w:val="Heading5"/>
    <w:rsid w:val="00A752A4"/>
    <w:rPr>
      <w:rFonts w:ascii="Arial" w:eastAsia="Times New Roman" w:hAnsi="Arial"/>
      <w:sz w:val="22"/>
      <w:lang w:val="en-GB" w:eastAsia="en-GB"/>
    </w:rPr>
  </w:style>
  <w:style w:type="table" w:customStyle="1" w:styleId="TableGrid1">
    <w:name w:val="Table Grid1"/>
    <w:basedOn w:val="TableNormal"/>
    <w:next w:val="TableGrid"/>
    <w:qFormat/>
    <w:rsid w:val="000D0537"/>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6B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63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91676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398994">
      <w:bodyDiv w:val="1"/>
      <w:marLeft w:val="0"/>
      <w:marRight w:val="0"/>
      <w:marTop w:val="0"/>
      <w:marBottom w:val="0"/>
      <w:divBdr>
        <w:top w:val="none" w:sz="0" w:space="0" w:color="auto"/>
        <w:left w:val="none" w:sz="0" w:space="0" w:color="auto"/>
        <w:bottom w:val="none" w:sz="0" w:space="0" w:color="auto"/>
        <w:right w:val="none" w:sz="0" w:space="0" w:color="auto"/>
      </w:divBdr>
    </w:div>
    <w:div w:id="196043761">
      <w:bodyDiv w:val="1"/>
      <w:marLeft w:val="0"/>
      <w:marRight w:val="0"/>
      <w:marTop w:val="0"/>
      <w:marBottom w:val="0"/>
      <w:divBdr>
        <w:top w:val="none" w:sz="0" w:space="0" w:color="auto"/>
        <w:left w:val="none" w:sz="0" w:space="0" w:color="auto"/>
        <w:bottom w:val="none" w:sz="0" w:space="0" w:color="auto"/>
        <w:right w:val="none" w:sz="0" w:space="0" w:color="auto"/>
      </w:divBdr>
    </w:div>
    <w:div w:id="217014912">
      <w:bodyDiv w:val="1"/>
      <w:marLeft w:val="0"/>
      <w:marRight w:val="0"/>
      <w:marTop w:val="0"/>
      <w:marBottom w:val="0"/>
      <w:divBdr>
        <w:top w:val="none" w:sz="0" w:space="0" w:color="auto"/>
        <w:left w:val="none" w:sz="0" w:space="0" w:color="auto"/>
        <w:bottom w:val="none" w:sz="0" w:space="0" w:color="auto"/>
        <w:right w:val="none" w:sz="0" w:space="0" w:color="auto"/>
      </w:divBdr>
    </w:div>
    <w:div w:id="225339639">
      <w:bodyDiv w:val="1"/>
      <w:marLeft w:val="0"/>
      <w:marRight w:val="0"/>
      <w:marTop w:val="0"/>
      <w:marBottom w:val="0"/>
      <w:divBdr>
        <w:top w:val="none" w:sz="0" w:space="0" w:color="auto"/>
        <w:left w:val="none" w:sz="0" w:space="0" w:color="auto"/>
        <w:bottom w:val="none" w:sz="0" w:space="0" w:color="auto"/>
        <w:right w:val="none" w:sz="0" w:space="0" w:color="auto"/>
      </w:divBdr>
    </w:div>
    <w:div w:id="245577401">
      <w:bodyDiv w:val="1"/>
      <w:marLeft w:val="0"/>
      <w:marRight w:val="0"/>
      <w:marTop w:val="0"/>
      <w:marBottom w:val="0"/>
      <w:divBdr>
        <w:top w:val="none" w:sz="0" w:space="0" w:color="auto"/>
        <w:left w:val="none" w:sz="0" w:space="0" w:color="auto"/>
        <w:bottom w:val="none" w:sz="0" w:space="0" w:color="auto"/>
        <w:right w:val="none" w:sz="0" w:space="0" w:color="auto"/>
      </w:divBdr>
    </w:div>
    <w:div w:id="354156820">
      <w:bodyDiv w:val="1"/>
      <w:marLeft w:val="0"/>
      <w:marRight w:val="0"/>
      <w:marTop w:val="0"/>
      <w:marBottom w:val="0"/>
      <w:divBdr>
        <w:top w:val="none" w:sz="0" w:space="0" w:color="auto"/>
        <w:left w:val="none" w:sz="0" w:space="0" w:color="auto"/>
        <w:bottom w:val="none" w:sz="0" w:space="0" w:color="auto"/>
        <w:right w:val="none" w:sz="0" w:space="0" w:color="auto"/>
      </w:divBdr>
    </w:div>
    <w:div w:id="447433116">
      <w:bodyDiv w:val="1"/>
      <w:marLeft w:val="0"/>
      <w:marRight w:val="0"/>
      <w:marTop w:val="0"/>
      <w:marBottom w:val="0"/>
      <w:divBdr>
        <w:top w:val="none" w:sz="0" w:space="0" w:color="auto"/>
        <w:left w:val="none" w:sz="0" w:space="0" w:color="auto"/>
        <w:bottom w:val="none" w:sz="0" w:space="0" w:color="auto"/>
        <w:right w:val="none" w:sz="0" w:space="0" w:color="auto"/>
      </w:divBdr>
    </w:div>
    <w:div w:id="495193204">
      <w:bodyDiv w:val="1"/>
      <w:marLeft w:val="0"/>
      <w:marRight w:val="0"/>
      <w:marTop w:val="0"/>
      <w:marBottom w:val="0"/>
      <w:divBdr>
        <w:top w:val="none" w:sz="0" w:space="0" w:color="auto"/>
        <w:left w:val="none" w:sz="0" w:space="0" w:color="auto"/>
        <w:bottom w:val="none" w:sz="0" w:space="0" w:color="auto"/>
        <w:right w:val="none" w:sz="0" w:space="0" w:color="auto"/>
      </w:divBdr>
    </w:div>
    <w:div w:id="499587411">
      <w:bodyDiv w:val="1"/>
      <w:marLeft w:val="0"/>
      <w:marRight w:val="0"/>
      <w:marTop w:val="0"/>
      <w:marBottom w:val="0"/>
      <w:divBdr>
        <w:top w:val="none" w:sz="0" w:space="0" w:color="auto"/>
        <w:left w:val="none" w:sz="0" w:space="0" w:color="auto"/>
        <w:bottom w:val="none" w:sz="0" w:space="0" w:color="auto"/>
        <w:right w:val="none" w:sz="0" w:space="0" w:color="auto"/>
      </w:divBdr>
    </w:div>
    <w:div w:id="524563601">
      <w:bodyDiv w:val="1"/>
      <w:marLeft w:val="0"/>
      <w:marRight w:val="0"/>
      <w:marTop w:val="0"/>
      <w:marBottom w:val="0"/>
      <w:divBdr>
        <w:top w:val="none" w:sz="0" w:space="0" w:color="auto"/>
        <w:left w:val="none" w:sz="0" w:space="0" w:color="auto"/>
        <w:bottom w:val="none" w:sz="0" w:space="0" w:color="auto"/>
        <w:right w:val="none" w:sz="0" w:space="0" w:color="auto"/>
      </w:divBdr>
    </w:div>
    <w:div w:id="527259839">
      <w:bodyDiv w:val="1"/>
      <w:marLeft w:val="0"/>
      <w:marRight w:val="0"/>
      <w:marTop w:val="0"/>
      <w:marBottom w:val="0"/>
      <w:divBdr>
        <w:top w:val="none" w:sz="0" w:space="0" w:color="auto"/>
        <w:left w:val="none" w:sz="0" w:space="0" w:color="auto"/>
        <w:bottom w:val="none" w:sz="0" w:space="0" w:color="auto"/>
        <w:right w:val="none" w:sz="0" w:space="0" w:color="auto"/>
      </w:divBdr>
    </w:div>
    <w:div w:id="572859264">
      <w:bodyDiv w:val="1"/>
      <w:marLeft w:val="0"/>
      <w:marRight w:val="0"/>
      <w:marTop w:val="0"/>
      <w:marBottom w:val="0"/>
      <w:divBdr>
        <w:top w:val="none" w:sz="0" w:space="0" w:color="auto"/>
        <w:left w:val="none" w:sz="0" w:space="0" w:color="auto"/>
        <w:bottom w:val="none" w:sz="0" w:space="0" w:color="auto"/>
        <w:right w:val="none" w:sz="0" w:space="0" w:color="auto"/>
      </w:divBdr>
    </w:div>
    <w:div w:id="626667351">
      <w:bodyDiv w:val="1"/>
      <w:marLeft w:val="0"/>
      <w:marRight w:val="0"/>
      <w:marTop w:val="0"/>
      <w:marBottom w:val="0"/>
      <w:divBdr>
        <w:top w:val="none" w:sz="0" w:space="0" w:color="auto"/>
        <w:left w:val="none" w:sz="0" w:space="0" w:color="auto"/>
        <w:bottom w:val="none" w:sz="0" w:space="0" w:color="auto"/>
        <w:right w:val="none" w:sz="0" w:space="0" w:color="auto"/>
      </w:divBdr>
    </w:div>
    <w:div w:id="716510352">
      <w:bodyDiv w:val="1"/>
      <w:marLeft w:val="0"/>
      <w:marRight w:val="0"/>
      <w:marTop w:val="0"/>
      <w:marBottom w:val="0"/>
      <w:divBdr>
        <w:top w:val="none" w:sz="0" w:space="0" w:color="auto"/>
        <w:left w:val="none" w:sz="0" w:space="0" w:color="auto"/>
        <w:bottom w:val="none" w:sz="0" w:space="0" w:color="auto"/>
        <w:right w:val="none" w:sz="0" w:space="0" w:color="auto"/>
      </w:divBdr>
    </w:div>
    <w:div w:id="768891325">
      <w:bodyDiv w:val="1"/>
      <w:marLeft w:val="0"/>
      <w:marRight w:val="0"/>
      <w:marTop w:val="0"/>
      <w:marBottom w:val="0"/>
      <w:divBdr>
        <w:top w:val="none" w:sz="0" w:space="0" w:color="auto"/>
        <w:left w:val="none" w:sz="0" w:space="0" w:color="auto"/>
        <w:bottom w:val="none" w:sz="0" w:space="0" w:color="auto"/>
        <w:right w:val="none" w:sz="0" w:space="0" w:color="auto"/>
      </w:divBdr>
    </w:div>
    <w:div w:id="83245184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3774700">
      <w:bodyDiv w:val="1"/>
      <w:marLeft w:val="0"/>
      <w:marRight w:val="0"/>
      <w:marTop w:val="0"/>
      <w:marBottom w:val="0"/>
      <w:divBdr>
        <w:top w:val="none" w:sz="0" w:space="0" w:color="auto"/>
        <w:left w:val="none" w:sz="0" w:space="0" w:color="auto"/>
        <w:bottom w:val="none" w:sz="0" w:space="0" w:color="auto"/>
        <w:right w:val="none" w:sz="0" w:space="0" w:color="auto"/>
      </w:divBdr>
    </w:div>
    <w:div w:id="1004671920">
      <w:bodyDiv w:val="1"/>
      <w:marLeft w:val="0"/>
      <w:marRight w:val="0"/>
      <w:marTop w:val="0"/>
      <w:marBottom w:val="0"/>
      <w:divBdr>
        <w:top w:val="none" w:sz="0" w:space="0" w:color="auto"/>
        <w:left w:val="none" w:sz="0" w:space="0" w:color="auto"/>
        <w:bottom w:val="none" w:sz="0" w:space="0" w:color="auto"/>
        <w:right w:val="none" w:sz="0" w:space="0" w:color="auto"/>
      </w:divBdr>
    </w:div>
    <w:div w:id="1007899455">
      <w:bodyDiv w:val="1"/>
      <w:marLeft w:val="0"/>
      <w:marRight w:val="0"/>
      <w:marTop w:val="0"/>
      <w:marBottom w:val="0"/>
      <w:divBdr>
        <w:top w:val="none" w:sz="0" w:space="0" w:color="auto"/>
        <w:left w:val="none" w:sz="0" w:space="0" w:color="auto"/>
        <w:bottom w:val="none" w:sz="0" w:space="0" w:color="auto"/>
        <w:right w:val="none" w:sz="0" w:space="0" w:color="auto"/>
      </w:divBdr>
    </w:div>
    <w:div w:id="1014769826">
      <w:bodyDiv w:val="1"/>
      <w:marLeft w:val="0"/>
      <w:marRight w:val="0"/>
      <w:marTop w:val="0"/>
      <w:marBottom w:val="0"/>
      <w:divBdr>
        <w:top w:val="none" w:sz="0" w:space="0" w:color="auto"/>
        <w:left w:val="none" w:sz="0" w:space="0" w:color="auto"/>
        <w:bottom w:val="none" w:sz="0" w:space="0" w:color="auto"/>
        <w:right w:val="none" w:sz="0" w:space="0" w:color="auto"/>
      </w:divBdr>
    </w:div>
    <w:div w:id="1041785633">
      <w:bodyDiv w:val="1"/>
      <w:marLeft w:val="0"/>
      <w:marRight w:val="0"/>
      <w:marTop w:val="0"/>
      <w:marBottom w:val="0"/>
      <w:divBdr>
        <w:top w:val="none" w:sz="0" w:space="0" w:color="auto"/>
        <w:left w:val="none" w:sz="0" w:space="0" w:color="auto"/>
        <w:bottom w:val="none" w:sz="0" w:space="0" w:color="auto"/>
        <w:right w:val="none" w:sz="0" w:space="0" w:color="auto"/>
      </w:divBdr>
    </w:div>
    <w:div w:id="1078288187">
      <w:bodyDiv w:val="1"/>
      <w:marLeft w:val="0"/>
      <w:marRight w:val="0"/>
      <w:marTop w:val="0"/>
      <w:marBottom w:val="0"/>
      <w:divBdr>
        <w:top w:val="none" w:sz="0" w:space="0" w:color="auto"/>
        <w:left w:val="none" w:sz="0" w:space="0" w:color="auto"/>
        <w:bottom w:val="none" w:sz="0" w:space="0" w:color="auto"/>
        <w:right w:val="none" w:sz="0" w:space="0" w:color="auto"/>
      </w:divBdr>
    </w:div>
    <w:div w:id="1081681133">
      <w:bodyDiv w:val="1"/>
      <w:marLeft w:val="0"/>
      <w:marRight w:val="0"/>
      <w:marTop w:val="0"/>
      <w:marBottom w:val="0"/>
      <w:divBdr>
        <w:top w:val="none" w:sz="0" w:space="0" w:color="auto"/>
        <w:left w:val="none" w:sz="0" w:space="0" w:color="auto"/>
        <w:bottom w:val="none" w:sz="0" w:space="0" w:color="auto"/>
        <w:right w:val="none" w:sz="0" w:space="0" w:color="auto"/>
      </w:divBdr>
    </w:div>
    <w:div w:id="11130864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504474">
      <w:bodyDiv w:val="1"/>
      <w:marLeft w:val="0"/>
      <w:marRight w:val="0"/>
      <w:marTop w:val="0"/>
      <w:marBottom w:val="0"/>
      <w:divBdr>
        <w:top w:val="none" w:sz="0" w:space="0" w:color="auto"/>
        <w:left w:val="none" w:sz="0" w:space="0" w:color="auto"/>
        <w:bottom w:val="none" w:sz="0" w:space="0" w:color="auto"/>
        <w:right w:val="none" w:sz="0" w:space="0" w:color="auto"/>
      </w:divBdr>
    </w:div>
    <w:div w:id="1260212897">
      <w:bodyDiv w:val="1"/>
      <w:marLeft w:val="0"/>
      <w:marRight w:val="0"/>
      <w:marTop w:val="0"/>
      <w:marBottom w:val="0"/>
      <w:divBdr>
        <w:top w:val="none" w:sz="0" w:space="0" w:color="auto"/>
        <w:left w:val="none" w:sz="0" w:space="0" w:color="auto"/>
        <w:bottom w:val="none" w:sz="0" w:space="0" w:color="auto"/>
        <w:right w:val="none" w:sz="0" w:space="0" w:color="auto"/>
      </w:divBdr>
    </w:div>
    <w:div w:id="1289123056">
      <w:bodyDiv w:val="1"/>
      <w:marLeft w:val="0"/>
      <w:marRight w:val="0"/>
      <w:marTop w:val="0"/>
      <w:marBottom w:val="0"/>
      <w:divBdr>
        <w:top w:val="none" w:sz="0" w:space="0" w:color="auto"/>
        <w:left w:val="none" w:sz="0" w:space="0" w:color="auto"/>
        <w:bottom w:val="none" w:sz="0" w:space="0" w:color="auto"/>
        <w:right w:val="none" w:sz="0" w:space="0" w:color="auto"/>
      </w:divBdr>
    </w:div>
    <w:div w:id="1381632894">
      <w:bodyDiv w:val="1"/>
      <w:marLeft w:val="0"/>
      <w:marRight w:val="0"/>
      <w:marTop w:val="0"/>
      <w:marBottom w:val="0"/>
      <w:divBdr>
        <w:top w:val="none" w:sz="0" w:space="0" w:color="auto"/>
        <w:left w:val="none" w:sz="0" w:space="0" w:color="auto"/>
        <w:bottom w:val="none" w:sz="0" w:space="0" w:color="auto"/>
        <w:right w:val="none" w:sz="0" w:space="0" w:color="auto"/>
      </w:divBdr>
    </w:div>
    <w:div w:id="1385256267">
      <w:bodyDiv w:val="1"/>
      <w:marLeft w:val="0"/>
      <w:marRight w:val="0"/>
      <w:marTop w:val="0"/>
      <w:marBottom w:val="0"/>
      <w:divBdr>
        <w:top w:val="none" w:sz="0" w:space="0" w:color="auto"/>
        <w:left w:val="none" w:sz="0" w:space="0" w:color="auto"/>
        <w:bottom w:val="none" w:sz="0" w:space="0" w:color="auto"/>
        <w:right w:val="none" w:sz="0" w:space="0" w:color="auto"/>
      </w:divBdr>
    </w:div>
    <w:div w:id="1419011661">
      <w:bodyDiv w:val="1"/>
      <w:marLeft w:val="0"/>
      <w:marRight w:val="0"/>
      <w:marTop w:val="0"/>
      <w:marBottom w:val="0"/>
      <w:divBdr>
        <w:top w:val="none" w:sz="0" w:space="0" w:color="auto"/>
        <w:left w:val="none" w:sz="0" w:space="0" w:color="auto"/>
        <w:bottom w:val="none" w:sz="0" w:space="0" w:color="auto"/>
        <w:right w:val="none" w:sz="0" w:space="0" w:color="auto"/>
      </w:divBdr>
    </w:div>
    <w:div w:id="14578659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8041083">
      <w:bodyDiv w:val="1"/>
      <w:marLeft w:val="0"/>
      <w:marRight w:val="0"/>
      <w:marTop w:val="0"/>
      <w:marBottom w:val="0"/>
      <w:divBdr>
        <w:top w:val="none" w:sz="0" w:space="0" w:color="auto"/>
        <w:left w:val="none" w:sz="0" w:space="0" w:color="auto"/>
        <w:bottom w:val="none" w:sz="0" w:space="0" w:color="auto"/>
        <w:right w:val="none" w:sz="0" w:space="0" w:color="auto"/>
      </w:divBdr>
    </w:div>
    <w:div w:id="1536120651">
      <w:bodyDiv w:val="1"/>
      <w:marLeft w:val="0"/>
      <w:marRight w:val="0"/>
      <w:marTop w:val="0"/>
      <w:marBottom w:val="0"/>
      <w:divBdr>
        <w:top w:val="none" w:sz="0" w:space="0" w:color="auto"/>
        <w:left w:val="none" w:sz="0" w:space="0" w:color="auto"/>
        <w:bottom w:val="none" w:sz="0" w:space="0" w:color="auto"/>
        <w:right w:val="none" w:sz="0" w:space="0" w:color="auto"/>
      </w:divBdr>
    </w:div>
    <w:div w:id="15745097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712224">
      <w:bodyDiv w:val="1"/>
      <w:marLeft w:val="0"/>
      <w:marRight w:val="0"/>
      <w:marTop w:val="0"/>
      <w:marBottom w:val="0"/>
      <w:divBdr>
        <w:top w:val="none" w:sz="0" w:space="0" w:color="auto"/>
        <w:left w:val="none" w:sz="0" w:space="0" w:color="auto"/>
        <w:bottom w:val="none" w:sz="0" w:space="0" w:color="auto"/>
        <w:right w:val="none" w:sz="0" w:space="0" w:color="auto"/>
      </w:divBdr>
    </w:div>
    <w:div w:id="169727243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1509520">
      <w:bodyDiv w:val="1"/>
      <w:marLeft w:val="0"/>
      <w:marRight w:val="0"/>
      <w:marTop w:val="0"/>
      <w:marBottom w:val="0"/>
      <w:divBdr>
        <w:top w:val="none" w:sz="0" w:space="0" w:color="auto"/>
        <w:left w:val="none" w:sz="0" w:space="0" w:color="auto"/>
        <w:bottom w:val="none" w:sz="0" w:space="0" w:color="auto"/>
        <w:right w:val="none" w:sz="0" w:space="0" w:color="auto"/>
      </w:divBdr>
    </w:div>
    <w:div w:id="1819607852">
      <w:bodyDiv w:val="1"/>
      <w:marLeft w:val="0"/>
      <w:marRight w:val="0"/>
      <w:marTop w:val="0"/>
      <w:marBottom w:val="0"/>
      <w:divBdr>
        <w:top w:val="none" w:sz="0" w:space="0" w:color="auto"/>
        <w:left w:val="none" w:sz="0" w:space="0" w:color="auto"/>
        <w:bottom w:val="none" w:sz="0" w:space="0" w:color="auto"/>
        <w:right w:val="none" w:sz="0" w:space="0" w:color="auto"/>
      </w:divBdr>
    </w:div>
    <w:div w:id="1902518929">
      <w:bodyDiv w:val="1"/>
      <w:marLeft w:val="0"/>
      <w:marRight w:val="0"/>
      <w:marTop w:val="0"/>
      <w:marBottom w:val="0"/>
      <w:divBdr>
        <w:top w:val="none" w:sz="0" w:space="0" w:color="auto"/>
        <w:left w:val="none" w:sz="0" w:space="0" w:color="auto"/>
        <w:bottom w:val="none" w:sz="0" w:space="0" w:color="auto"/>
        <w:right w:val="none" w:sz="0" w:space="0" w:color="auto"/>
      </w:divBdr>
    </w:div>
    <w:div w:id="1907646684">
      <w:bodyDiv w:val="1"/>
      <w:marLeft w:val="0"/>
      <w:marRight w:val="0"/>
      <w:marTop w:val="0"/>
      <w:marBottom w:val="0"/>
      <w:divBdr>
        <w:top w:val="none" w:sz="0" w:space="0" w:color="auto"/>
        <w:left w:val="none" w:sz="0" w:space="0" w:color="auto"/>
        <w:bottom w:val="none" w:sz="0" w:space="0" w:color="auto"/>
        <w:right w:val="none" w:sz="0" w:space="0" w:color="auto"/>
      </w:divBdr>
    </w:div>
    <w:div w:id="1913537890">
      <w:bodyDiv w:val="1"/>
      <w:marLeft w:val="0"/>
      <w:marRight w:val="0"/>
      <w:marTop w:val="0"/>
      <w:marBottom w:val="0"/>
      <w:divBdr>
        <w:top w:val="none" w:sz="0" w:space="0" w:color="auto"/>
        <w:left w:val="none" w:sz="0" w:space="0" w:color="auto"/>
        <w:bottom w:val="none" w:sz="0" w:space="0" w:color="auto"/>
        <w:right w:val="none" w:sz="0" w:space="0" w:color="auto"/>
      </w:divBdr>
    </w:div>
    <w:div w:id="1988509227">
      <w:bodyDiv w:val="1"/>
      <w:marLeft w:val="0"/>
      <w:marRight w:val="0"/>
      <w:marTop w:val="0"/>
      <w:marBottom w:val="0"/>
      <w:divBdr>
        <w:top w:val="none" w:sz="0" w:space="0" w:color="auto"/>
        <w:left w:val="none" w:sz="0" w:space="0" w:color="auto"/>
        <w:bottom w:val="none" w:sz="0" w:space="0" w:color="auto"/>
        <w:right w:val="none" w:sz="0" w:space="0" w:color="auto"/>
      </w:divBdr>
    </w:div>
    <w:div w:id="2053575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5D95D-B4D3-4DBE-A205-2964D0698316}">
  <ds:schemaRefs>
    <ds:schemaRef ds:uri="http://schemas.microsoft.com/sharepoint/v3/contenttype/forms"/>
  </ds:schemaRefs>
</ds:datastoreItem>
</file>

<file path=customXml/itemProps2.xml><?xml version="1.0" encoding="utf-8"?>
<ds:datastoreItem xmlns:ds="http://schemas.openxmlformats.org/officeDocument/2006/customXml" ds:itemID="{F8FAA895-EB93-445E-8BA1-FDD7CABF9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209</TotalTime>
  <Pages>6</Pages>
  <Words>2437</Words>
  <Characters>12919</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Chervyakov, Andrey</cp:lastModifiedBy>
  <cp:revision>168</cp:revision>
  <dcterms:created xsi:type="dcterms:W3CDTF">2024-05-29T18:57:00Z</dcterms:created>
  <dcterms:modified xsi:type="dcterms:W3CDTF">2025-06-02T09:59:00Z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